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DD">
        <w:rPr>
          <w:b/>
          <w:noProof/>
          <w:lang w:eastAsia="ru-RU"/>
        </w:rPr>
        <w:drawing>
          <wp:inline distT="0" distB="0" distL="0" distR="0" wp14:anchorId="0CFBDE89" wp14:editId="3594D6C2">
            <wp:extent cx="342900" cy="514350"/>
            <wp:effectExtent l="0" t="0" r="0" b="0"/>
            <wp:docPr id="2" name="Рисунок 2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C467DD">
        <w:rPr>
          <w:rFonts w:ascii="Times New Roman" w:eastAsia="Calibri" w:hAnsi="Times New Roman" w:cs="Times New Roman"/>
          <w:b/>
          <w:caps/>
          <w:color w:val="000000"/>
        </w:rPr>
        <w:t>Московский Патриархат</w: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C467DD">
        <w:rPr>
          <w:rFonts w:ascii="Times New Roman" w:eastAsia="Calibri" w:hAnsi="Times New Roman" w:cs="Times New Roman"/>
          <w:color w:val="000000"/>
        </w:rPr>
        <w:t>Нижегородская Епархия Русской Православной Церкви</w: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C467D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C8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8.3pt;margin-top:8.45pt;width:49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467DD">
        <w:rPr>
          <w:rFonts w:ascii="Times New Roman" w:hAnsi="Times New Roman" w:cs="Times New Roman"/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467D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F666" id="Прямая со стрелкой 3" o:spid="_x0000_s1026" type="#_x0000_t32" style="position:absolute;margin-left:-17.55pt;margin-top:8.75pt;width:49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C467DD">
        <w:rPr>
          <w:rFonts w:ascii="Times New Roman" w:eastAsia="Calibri" w:hAnsi="Times New Roman" w:cs="Times New Roman"/>
          <w:color w:val="000000"/>
        </w:rPr>
        <w:t xml:space="preserve">603140, Нижегородская область, г. Нижний Новгород, ул. Трамвайная, 79 </w:t>
      </w:r>
    </w:p>
    <w:p w:rsidR="00F8027B" w:rsidRPr="00C467DD" w:rsidRDefault="00F8027B" w:rsidP="00F802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C467DD">
        <w:rPr>
          <w:rFonts w:ascii="Times New Roman" w:eastAsia="Calibri" w:hAnsi="Times New Roman" w:cs="Times New Roman"/>
          <w:color w:val="000000"/>
        </w:rPr>
        <w:t>ИНН 5258131960 КПП 525801001 е-</w:t>
      </w:r>
      <w:r w:rsidRPr="00C467DD">
        <w:rPr>
          <w:rFonts w:ascii="Times New Roman" w:eastAsia="Calibri" w:hAnsi="Times New Roman" w:cs="Times New Roman"/>
          <w:color w:val="000000"/>
          <w:lang w:val="en-US"/>
        </w:rPr>
        <w:t>mail</w:t>
      </w:r>
      <w:r w:rsidRPr="00C467DD">
        <w:rPr>
          <w:rFonts w:ascii="Times New Roman" w:eastAsia="Calibri" w:hAnsi="Times New Roman" w:cs="Times New Roman"/>
          <w:color w:val="000000"/>
        </w:rPr>
        <w:t>:</w:t>
      </w:r>
      <w:r w:rsidRPr="00C467DD">
        <w:rPr>
          <w:rFonts w:ascii="Times New Roman" w:eastAsia="Calibri" w:hAnsi="Times New Roman" w:cs="Times New Roman"/>
          <w:color w:val="000000"/>
          <w:lang w:val="en-US"/>
        </w:rPr>
        <w:t>pravgimnsvkm</w:t>
      </w:r>
      <w:r w:rsidRPr="00C467DD">
        <w:rPr>
          <w:rFonts w:ascii="Times New Roman" w:eastAsia="Calibri" w:hAnsi="Times New Roman" w:cs="Times New Roman"/>
          <w:color w:val="000000"/>
        </w:rPr>
        <w:t>@</w:t>
      </w:r>
      <w:r w:rsidRPr="00C467DD">
        <w:rPr>
          <w:rFonts w:ascii="Times New Roman" w:eastAsia="Calibri" w:hAnsi="Times New Roman" w:cs="Times New Roman"/>
          <w:color w:val="000000"/>
          <w:lang w:val="en-US"/>
        </w:rPr>
        <w:t>yandex</w:t>
      </w:r>
      <w:r w:rsidRPr="00C467DD">
        <w:rPr>
          <w:rFonts w:ascii="Times New Roman" w:eastAsia="Calibri" w:hAnsi="Times New Roman" w:cs="Times New Roman"/>
          <w:color w:val="000000"/>
        </w:rPr>
        <w:t>.</w:t>
      </w:r>
      <w:r w:rsidRPr="00C467DD">
        <w:rPr>
          <w:rFonts w:ascii="Times New Roman" w:eastAsia="Calibri" w:hAnsi="Times New Roman" w:cs="Times New Roman"/>
          <w:color w:val="000000"/>
          <w:lang w:val="en-US"/>
        </w:rPr>
        <w:t>ru</w:t>
      </w:r>
    </w:p>
    <w:p w:rsidR="00F8027B" w:rsidRPr="00BA520B" w:rsidRDefault="00F8027B" w:rsidP="00F8027B">
      <w:pPr>
        <w:spacing w:after="0"/>
        <w:ind w:firstLine="709"/>
        <w:jc w:val="center"/>
        <w:rPr>
          <w:rFonts w:ascii="Times New Roman" w:hAnsi="Times New Roman"/>
          <w:bCs/>
          <w:sz w:val="20"/>
          <w:szCs w:val="24"/>
        </w:rPr>
      </w:pPr>
    </w:p>
    <w:p w:rsidR="00F8027B" w:rsidRPr="00BA520B" w:rsidRDefault="00F8027B" w:rsidP="00F8027B">
      <w:pPr>
        <w:spacing w:after="0"/>
        <w:ind w:firstLine="709"/>
        <w:jc w:val="center"/>
        <w:rPr>
          <w:rFonts w:ascii="Times New Roman" w:hAnsi="Times New Roman"/>
          <w:bCs/>
          <w:sz w:val="24"/>
        </w:rPr>
      </w:pPr>
    </w:p>
    <w:p w:rsidR="00F8027B" w:rsidRPr="00BA520B" w:rsidRDefault="00F8027B" w:rsidP="00F8027B">
      <w:pPr>
        <w:spacing w:after="0"/>
        <w:ind w:firstLine="709"/>
        <w:jc w:val="center"/>
        <w:rPr>
          <w:rFonts w:ascii="Times New Roman" w:hAnsi="Times New Roman"/>
          <w:szCs w:val="20"/>
        </w:rPr>
      </w:pPr>
    </w:p>
    <w:p w:rsidR="00F8027B" w:rsidRPr="00BA520B" w:rsidRDefault="00F8027B" w:rsidP="00F8027B">
      <w:pPr>
        <w:spacing w:after="0"/>
        <w:ind w:left="538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23"/>
        <w:gridCol w:w="4056"/>
      </w:tblGrid>
      <w:tr w:rsidR="00F8027B" w:rsidRPr="004A0D54" w:rsidTr="00DA49C7">
        <w:tc>
          <w:tcPr>
            <w:tcW w:w="5778" w:type="dxa"/>
          </w:tcPr>
          <w:p w:rsidR="00F8027B" w:rsidRDefault="00F8027B" w:rsidP="00DA49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6429">
              <w:rPr>
                <w:rFonts w:ascii="Times New Roman" w:hAnsi="Times New Roman"/>
                <w:sz w:val="28"/>
                <w:szCs w:val="28"/>
              </w:rPr>
              <w:t>Рассмотрено и принято на заседании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6429">
              <w:rPr>
                <w:rFonts w:ascii="Times New Roman" w:hAnsi="Times New Roman"/>
                <w:bCs/>
                <w:sz w:val="28"/>
                <w:szCs w:val="28"/>
              </w:rPr>
              <w:t>педагогического</w:t>
            </w:r>
            <w:r w:rsidRPr="00ED6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</w:t>
            </w:r>
          </w:p>
          <w:p w:rsidR="00F8027B" w:rsidRPr="00ED6429" w:rsidRDefault="00F8027B" w:rsidP="00DA49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429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6429">
              <w:rPr>
                <w:rFonts w:ascii="Times New Roman" w:hAnsi="Times New Roman" w:cs="Times New Roman"/>
                <w:sz w:val="28"/>
                <w:szCs w:val="28"/>
              </w:rPr>
              <w:t>№ 2 от 22 марта  2021 г.</w:t>
            </w:r>
          </w:p>
        </w:tc>
        <w:tc>
          <w:tcPr>
            <w:tcW w:w="3793" w:type="dxa"/>
          </w:tcPr>
          <w:p w:rsidR="00F8027B" w:rsidRDefault="00F8027B" w:rsidP="00DA49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42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95054D" w:rsidRDefault="0095054D" w:rsidP="00D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8A9C15EE-030C-4212-BA37-4D46B3296670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:rsidR="00F8027B" w:rsidRPr="00ED6429" w:rsidRDefault="00F8027B" w:rsidP="00D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29">
              <w:rPr>
                <w:rFonts w:ascii="Times New Roman" w:hAnsi="Times New Roman" w:cs="Times New Roman"/>
                <w:sz w:val="28"/>
                <w:szCs w:val="28"/>
              </w:rPr>
              <w:t>Приказ №01-10/53/1 от 22.03.2021</w:t>
            </w:r>
          </w:p>
        </w:tc>
      </w:tr>
    </w:tbl>
    <w:p w:rsidR="00B147CE" w:rsidRPr="006A0CDA" w:rsidRDefault="00B147CE" w:rsidP="00B147CE">
      <w:pPr>
        <w:spacing w:after="0"/>
        <w:ind w:left="5387"/>
        <w:rPr>
          <w:rFonts w:ascii="Times New Roman" w:hAnsi="Times New Roman"/>
          <w:sz w:val="20"/>
          <w:szCs w:val="20"/>
        </w:rPr>
      </w:pPr>
    </w:p>
    <w:p w:rsidR="00B147CE" w:rsidRPr="006A0CDA" w:rsidRDefault="00B147CE" w:rsidP="00B147CE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spacing w:after="0"/>
        <w:rPr>
          <w:rFonts w:ascii="Times New Roman" w:hAnsi="Times New Roman"/>
        </w:rPr>
      </w:pPr>
    </w:p>
    <w:p w:rsidR="00B147CE" w:rsidRPr="006A0CDA" w:rsidRDefault="00B147CE" w:rsidP="00B147CE">
      <w:pPr>
        <w:pStyle w:val="ae"/>
        <w:ind w:right="-2"/>
        <w:rPr>
          <w:rFonts w:ascii="Times New Roman" w:hAnsi="Times New Roman"/>
          <w:b/>
          <w:sz w:val="28"/>
          <w:szCs w:val="28"/>
        </w:rPr>
      </w:pPr>
    </w:p>
    <w:p w:rsidR="00B147CE" w:rsidRPr="006A0CDA" w:rsidRDefault="00B147CE" w:rsidP="00B147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0CD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147CE" w:rsidRPr="006A0CDA" w:rsidRDefault="00B147CE" w:rsidP="00B147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0CDA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B147CE" w:rsidRPr="006A0CDA" w:rsidRDefault="00B147CE" w:rsidP="00B147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0CDA">
        <w:rPr>
          <w:rFonts w:ascii="Times New Roman" w:hAnsi="Times New Roman"/>
          <w:b/>
          <w:sz w:val="28"/>
          <w:szCs w:val="28"/>
        </w:rPr>
        <w:t>«Церковнославянский язык»</w:t>
      </w:r>
    </w:p>
    <w:p w:rsidR="00B147CE" w:rsidRPr="006A0CDA" w:rsidRDefault="00B147CE" w:rsidP="00B147C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0CDA">
        <w:rPr>
          <w:rFonts w:ascii="Times New Roman" w:hAnsi="Times New Roman"/>
          <w:b/>
          <w:sz w:val="28"/>
          <w:szCs w:val="28"/>
        </w:rPr>
        <w:t>5 -7 класс</w:t>
      </w:r>
    </w:p>
    <w:p w:rsidR="00B147CE" w:rsidRPr="006A0CDA" w:rsidRDefault="00B147CE" w:rsidP="00B147CE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B147CE" w:rsidRPr="006A0CDA" w:rsidRDefault="00B147CE" w:rsidP="00B147CE">
      <w:pPr>
        <w:pStyle w:val="ae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B147CE" w:rsidRPr="006A0CDA" w:rsidRDefault="00B147CE" w:rsidP="00B147CE">
      <w:pPr>
        <w:pStyle w:val="ae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:rsidR="00B147CE" w:rsidRPr="006A0CDA" w:rsidRDefault="00B147CE" w:rsidP="00B147CE">
      <w:pPr>
        <w:pStyle w:val="ae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:rsidR="00B147CE" w:rsidRPr="006A0CDA" w:rsidRDefault="00B147CE" w:rsidP="00B147CE">
      <w:pPr>
        <w:pStyle w:val="2"/>
        <w:tabs>
          <w:tab w:val="left" w:pos="993"/>
        </w:tabs>
        <w:spacing w:before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0CDA">
        <w:rPr>
          <w:rFonts w:ascii="Times New Roman" w:hAnsi="Times New Roman"/>
          <w:color w:val="auto"/>
          <w:sz w:val="28"/>
          <w:szCs w:val="28"/>
        </w:rPr>
        <w:lastRenderedPageBreak/>
        <w:t>2021 г.</w:t>
      </w:r>
    </w:p>
    <w:p w:rsidR="00B147CE" w:rsidRPr="006A0CDA" w:rsidRDefault="00B147CE" w:rsidP="00B147CE">
      <w:r w:rsidRPr="006A0CDA">
        <w:br w:type="page"/>
      </w:r>
    </w:p>
    <w:p w:rsidR="00C837D5" w:rsidRPr="006A0CDA" w:rsidRDefault="00C837D5" w:rsidP="00C119F6">
      <w:pPr>
        <w:pStyle w:val="2"/>
        <w:tabs>
          <w:tab w:val="left" w:pos="993"/>
        </w:tabs>
        <w:spacing w:before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0CDA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C837D5" w:rsidRPr="006A0CDA" w:rsidRDefault="00854D75" w:rsidP="00C119F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основании «Стандарта православного компонента начального общего, основного общего, среднего (полного) общего образования Российской Федерации», </w:t>
      </w:r>
      <w:r w:rsidR="00D66D56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Федерации» АНОО «Православная гимназия», 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программ по церковнославянскому языку, программы по церковнославянскому языку ПСТБИ и авторских разработок.</w:t>
      </w:r>
    </w:p>
    <w:p w:rsidR="00C837D5" w:rsidRPr="006A0CDA" w:rsidRDefault="00C837D5" w:rsidP="00C119F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66D56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37D5" w:rsidRPr="006A0CDA" w:rsidRDefault="00C837D5" w:rsidP="00C119F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церковнославянского языка в основной школе направлено на достижение следующих целей:</w:t>
      </w:r>
    </w:p>
    <w:p w:rsidR="00C837D5" w:rsidRPr="006A0CDA" w:rsidRDefault="00C837D5" w:rsidP="00C119F6">
      <w:pPr>
        <w:numPr>
          <w:ilvl w:val="0"/>
          <w:numId w:val="9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церковнославянском языке как величайшей ценности, достоянии общечеловеческой и национальной культуры, культуры всех славянских народов, раскрытие его социокультурного и исторического значения для становления и развития духовного облика русского, всех славянских народов, его величия и богатства  как языка богослужения Русской Православной Церкви;</w:t>
      </w:r>
    </w:p>
    <w:p w:rsidR="00C837D5" w:rsidRPr="006A0CDA" w:rsidRDefault="00C837D5" w:rsidP="00C119F6">
      <w:pPr>
        <w:numPr>
          <w:ilvl w:val="0"/>
          <w:numId w:val="9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развитие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формирование у них национального самосознания и гражданской идентичности;</w:t>
      </w:r>
    </w:p>
    <w:p w:rsidR="00C837D5" w:rsidRPr="006A0CDA" w:rsidRDefault="00C837D5" w:rsidP="00C119F6">
      <w:pPr>
        <w:numPr>
          <w:ilvl w:val="0"/>
          <w:numId w:val="9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коммуникативных умений и навыков, обеспечивающих овладение церковнославянским языком,  осмысленное участие в богослужении;</w:t>
      </w:r>
    </w:p>
    <w:p w:rsidR="00C837D5" w:rsidRPr="006A0CDA" w:rsidRDefault="00C837D5" w:rsidP="00C119F6">
      <w:pPr>
        <w:numPr>
          <w:ilvl w:val="0"/>
          <w:numId w:val="9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об особенностях функционирования церковнославянского языка как языка богослужения;  об основных традициях церковнославянского языка, динамике его развития; исторической перспективе русского языка, взаимодействии церковнославянского и русского языка;  </w:t>
      </w:r>
    </w:p>
    <w:p w:rsidR="00C837D5" w:rsidRPr="006A0CDA" w:rsidRDefault="00C837D5" w:rsidP="00C119F6">
      <w:pPr>
        <w:numPr>
          <w:ilvl w:val="0"/>
          <w:numId w:val="9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обогащение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 о разнообразии стилей русского языка через знакомство с новыми жанрами, такими, как проповедь, житие, молитва и др.</w:t>
      </w:r>
    </w:p>
    <w:p w:rsidR="00C837D5" w:rsidRPr="006A0CDA" w:rsidRDefault="00C837D5" w:rsidP="00C119F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C837D5" w:rsidRPr="006A0CDA" w:rsidRDefault="00C837D5" w:rsidP="00C119F6">
      <w:pPr>
        <w:tabs>
          <w:tab w:val="left" w:pos="993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Коммуникативная компетенция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овладение навыками  чтения и понимания церковнославянского текста,  основами культуры  письменной речи, базовыми умениями и навыками использования  церковнославянского языка.</w:t>
      </w:r>
    </w:p>
    <w:p w:rsidR="00C837D5" w:rsidRPr="006A0CDA" w:rsidRDefault="00C837D5" w:rsidP="00C119F6">
      <w:pPr>
        <w:tabs>
          <w:tab w:val="left" w:pos="993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5" w:rsidRPr="006A0CDA" w:rsidRDefault="00C837D5" w:rsidP="00C119F6">
      <w:pPr>
        <w:tabs>
          <w:tab w:val="left" w:pos="993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Языковая и лингвистическая (языковедческая) компетенции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 освоение необходимых знаний о фонетике, грамматике, лексике,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синтаксисе ЦСЯ, основных исторических процессах языка,   о церковнославянском языке как общественном явлении, его устройстве, развитии и функционировании; обогащение словарного запаса и грамматического строя речи учащихся; формирование способности к анализу и оценке языковых явлений и фактов; освоение необходимых знаний о лингвистике как науке и ученых-славистах; развитие умения пользоваться  этимологическими, толковыми словарями, словарями церковнославянского языка.</w:t>
      </w:r>
    </w:p>
    <w:p w:rsidR="00C837D5" w:rsidRPr="006A0CDA" w:rsidRDefault="00C837D5" w:rsidP="00C119F6">
      <w:pPr>
        <w:tabs>
          <w:tab w:val="left" w:pos="993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Культуроведческая компетенция предполагает</w:t>
      </w:r>
      <w:r w:rsidR="0048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церковнославянского  языка как формы выражения национальной культуры, и национальных культур славянских народов, взаимосвязи церковнославянского языка и истории народа, национально-культурной специфики церковнославянского языка, осознание роли древнецерковнославянского языка как общего литературного языка всех славянских народов.</w:t>
      </w:r>
    </w:p>
    <w:p w:rsidR="00C837D5" w:rsidRPr="006A0CDA" w:rsidRDefault="00C837D5" w:rsidP="00C119F6">
      <w:pPr>
        <w:tabs>
          <w:tab w:val="left" w:pos="993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Учебно-познавательная компетенция –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общеучебных и специальных учебных умений, позволяющих совершенствовать учебную деятельность по овладению церковнославянским языком.</w:t>
      </w:r>
    </w:p>
    <w:p w:rsidR="00C837D5" w:rsidRPr="006A0CDA" w:rsidRDefault="00C837D5" w:rsidP="00C119F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реализован 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коммуникативно-деятельностный подход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предполагающий предъявление материала не только в знаниевой, но и в деятельностной форме. </w:t>
      </w:r>
    </w:p>
    <w:p w:rsidR="00D66D56" w:rsidRPr="004818FB" w:rsidRDefault="00854D75" w:rsidP="00C119F6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</w:t>
      </w:r>
    </w:p>
    <w:p w:rsidR="00D66D56" w:rsidRPr="004818FB" w:rsidRDefault="004818FB" w:rsidP="000E43F6">
      <w:pPr>
        <w:numPr>
          <w:ilvl w:val="0"/>
          <w:numId w:val="13"/>
        </w:numPr>
        <w:tabs>
          <w:tab w:val="clear" w:pos="360"/>
          <w:tab w:val="num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FB">
        <w:rPr>
          <w:rFonts w:ascii="Times New Roman" w:hAnsi="Times New Roman" w:cs="Times New Roman"/>
          <w:sz w:val="28"/>
          <w:szCs w:val="28"/>
        </w:rPr>
        <w:t>Колчина О.Н. Маркова Т.Д. Церковнославянский язык. (Морфология). Учебник для православной гимназии.</w:t>
      </w:r>
    </w:p>
    <w:p w:rsidR="00D66D56" w:rsidRPr="006A0CDA" w:rsidRDefault="00D66D56" w:rsidP="000E43F6">
      <w:pPr>
        <w:numPr>
          <w:ilvl w:val="0"/>
          <w:numId w:val="13"/>
        </w:numPr>
        <w:tabs>
          <w:tab w:val="clear" w:pos="360"/>
          <w:tab w:val="num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Т.Л. Церковнославянский язык. 6</w:t>
      </w:r>
      <w:r w:rsidR="00B5591D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М. Издательский Совет РПЦ, 2007г.</w:t>
      </w:r>
    </w:p>
    <w:p w:rsidR="00D66D56" w:rsidRPr="006A0CDA" w:rsidRDefault="00D66D56" w:rsidP="000E43F6">
      <w:pPr>
        <w:numPr>
          <w:ilvl w:val="0"/>
          <w:numId w:val="13"/>
        </w:numPr>
        <w:tabs>
          <w:tab w:val="clear" w:pos="360"/>
          <w:tab w:val="num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Плетнёва А.А., Кравецкий А.Г. Церковнославянский язык. </w:t>
      </w:r>
      <w:r w:rsidR="00B5591D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класс: Москва, 2006</w:t>
      </w:r>
    </w:p>
    <w:p w:rsidR="000E43F6" w:rsidRPr="006A0CDA" w:rsidRDefault="00D66D56" w:rsidP="000E43F6">
      <w:pPr>
        <w:tabs>
          <w:tab w:val="num" w:pos="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Учебный план образовательного учреждения </w:t>
      </w:r>
      <w:r w:rsidR="00854D75" w:rsidRPr="006A0CDA">
        <w:rPr>
          <w:rFonts w:ascii="Times New Roman" w:hAnsi="Times New Roman" w:cs="Times New Roman"/>
          <w:sz w:val="28"/>
          <w:szCs w:val="28"/>
        </w:rPr>
        <w:t xml:space="preserve">ЧОУРО НЕРПЦ (МП) </w:t>
      </w:r>
      <w:r w:rsidRPr="006A0CDA">
        <w:rPr>
          <w:rFonts w:ascii="Times New Roman" w:hAnsi="Times New Roman" w:cs="Times New Roman"/>
          <w:sz w:val="28"/>
          <w:szCs w:val="28"/>
        </w:rPr>
        <w:t xml:space="preserve"> «Православная гимназия</w:t>
      </w:r>
      <w:r w:rsidR="00854D75" w:rsidRPr="006A0CDA">
        <w:rPr>
          <w:rFonts w:ascii="Times New Roman" w:hAnsi="Times New Roman" w:cs="Times New Roman"/>
          <w:sz w:val="28"/>
          <w:szCs w:val="28"/>
        </w:rPr>
        <w:t xml:space="preserve"> во имя святых Кирилла и Мефодия</w:t>
      </w:r>
      <w:r w:rsidRPr="006A0CDA">
        <w:rPr>
          <w:rFonts w:ascii="Times New Roman" w:hAnsi="Times New Roman" w:cs="Times New Roman"/>
          <w:sz w:val="28"/>
          <w:szCs w:val="28"/>
        </w:rPr>
        <w:t xml:space="preserve">» на этапе основного общего образования включает </w:t>
      </w:r>
      <w:r w:rsidR="00854D75" w:rsidRPr="006A0CDA">
        <w:rPr>
          <w:rFonts w:ascii="Times New Roman" w:hAnsi="Times New Roman" w:cs="Times New Roman"/>
          <w:sz w:val="28"/>
          <w:szCs w:val="28"/>
        </w:rPr>
        <w:t>102 часа</w:t>
      </w:r>
      <w:r w:rsidRPr="006A0CDA">
        <w:rPr>
          <w:rFonts w:ascii="Times New Roman" w:hAnsi="Times New Roman" w:cs="Times New Roman"/>
          <w:sz w:val="28"/>
          <w:szCs w:val="28"/>
        </w:rPr>
        <w:t xml:space="preserve"> для обязательного изучения образовательной области «Церковнославянский язык». </w:t>
      </w:r>
    </w:p>
    <w:p w:rsidR="00D66D56" w:rsidRPr="006A0CDA" w:rsidRDefault="00D66D56" w:rsidP="00C119F6">
      <w:pPr>
        <w:tabs>
          <w:tab w:val="num" w:pos="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>•</w:t>
      </w:r>
      <w:r w:rsidRPr="006A0CDA">
        <w:rPr>
          <w:rFonts w:ascii="Times New Roman" w:eastAsia="Calibri" w:hAnsi="Times New Roman" w:cs="Times New Roman"/>
          <w:sz w:val="28"/>
          <w:szCs w:val="28"/>
        </w:rPr>
        <w:tab/>
        <w:t>в 5-м классе – 34 ч. из расчета 1 час в неделю</w:t>
      </w:r>
    </w:p>
    <w:p w:rsidR="00D66D56" w:rsidRPr="006A0CDA" w:rsidRDefault="00D66D56" w:rsidP="00C119F6">
      <w:pPr>
        <w:tabs>
          <w:tab w:val="num" w:pos="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>•</w:t>
      </w:r>
      <w:r w:rsidRPr="006A0CDA">
        <w:rPr>
          <w:rFonts w:ascii="Times New Roman" w:eastAsia="Calibri" w:hAnsi="Times New Roman" w:cs="Times New Roman"/>
          <w:sz w:val="28"/>
          <w:szCs w:val="28"/>
        </w:rPr>
        <w:tab/>
        <w:t>в 6-м классе – 34</w:t>
      </w:r>
      <w:r w:rsidR="000E43F6" w:rsidRPr="006A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ч.  из расчета </w:t>
      </w:r>
      <w:r w:rsidR="00854D75" w:rsidRPr="006A0CDA">
        <w:rPr>
          <w:rFonts w:ascii="Times New Roman" w:eastAsia="Calibri" w:hAnsi="Times New Roman" w:cs="Times New Roman"/>
          <w:sz w:val="28"/>
          <w:szCs w:val="28"/>
        </w:rPr>
        <w:t>1</w:t>
      </w: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 час в неделю</w:t>
      </w:r>
    </w:p>
    <w:p w:rsidR="00D66D56" w:rsidRPr="006A0CDA" w:rsidRDefault="00D66D56" w:rsidP="00C119F6">
      <w:pPr>
        <w:pStyle w:val="a7"/>
        <w:numPr>
          <w:ilvl w:val="0"/>
          <w:numId w:val="14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>в 7-м классе – 34</w:t>
      </w:r>
      <w:r w:rsidR="000E43F6" w:rsidRPr="006A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ч.  из расчета </w:t>
      </w:r>
      <w:r w:rsidR="00854D75" w:rsidRPr="006A0CDA">
        <w:rPr>
          <w:rFonts w:ascii="Times New Roman" w:eastAsia="Calibri" w:hAnsi="Times New Roman" w:cs="Times New Roman"/>
          <w:sz w:val="28"/>
          <w:szCs w:val="28"/>
        </w:rPr>
        <w:t>1</w:t>
      </w: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 час в неделю</w:t>
      </w:r>
    </w:p>
    <w:p w:rsidR="00D66D56" w:rsidRPr="006A0CDA" w:rsidRDefault="00D66D56" w:rsidP="00C119F6">
      <w:pPr>
        <w:tabs>
          <w:tab w:val="num" w:pos="567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7D5" w:rsidRPr="006A0CDA" w:rsidRDefault="00D66D56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CD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8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37D5" w:rsidRPr="006A0CD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изучения предмета «Церковнославянский язык»</w:t>
      </w:r>
    </w:p>
    <w:p w:rsidR="00C837D5" w:rsidRPr="006A0CDA" w:rsidRDefault="00D66D56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1) укорененность в православной традиции, вере и любви к Богу и ближним как высших ценностях человеческой жизни;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lastRenderedPageBreak/>
        <w:t>2) устремленность личности к высшему идеалу человеческого совершенства, выраженного в Богочеловеке – Господе Иисусе Христе («теосис», «обожение» человека);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3) наличие нравственного самосознания (понятия о добре и зле, правде и лжи), усвоение таких качеств, как добросовестность, справедливость, верность, долг, честь, благожелательность;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4) осознание себя чадом Русской Православной Церкви;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5) наличие исторической памяти, чувства тесной связи со своим народом и Отечеством, осознание базовых ценностей общества: священного дара жизни, человеческой личности, семьи, Родины;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6) ответственность и прилежание в учебе;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7) наличие эстетических чувств, умения видеть красоту Божьего мира, красоту и внутренний смысл православного Богослужения;</w:t>
      </w:r>
    </w:p>
    <w:p w:rsidR="00B5591D" w:rsidRPr="006A0CDA" w:rsidRDefault="00B5591D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осознание церковнославянского языка как языка православного богослужения, ключа к невещественным сокровищам нашей духовности, хранителя исторической памяти, духовности и самосознания поколений соотечественников;</w:t>
      </w:r>
    </w:p>
    <w:p w:rsidR="00B5591D" w:rsidRPr="006A0CDA" w:rsidRDefault="00B5591D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осознание духовной ценности церковнославянского языка; уважительное отношение к  языку православного богослужения; потребность сохранить церковнославянский язык как богодухновенный; стремление к речевому самосовершенствованию;</w:t>
      </w:r>
    </w:p>
    <w:p w:rsidR="00B5591D" w:rsidRPr="006A0CDA" w:rsidRDefault="00B5591D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837D5" w:rsidRPr="006A0CDA" w:rsidRDefault="00C837D5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5" w:rsidRPr="006A0CDA" w:rsidRDefault="00D66D56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="00B5591D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7D5" w:rsidRPr="006A0CDA" w:rsidRDefault="00C837D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логики исторического языкового развития русского и индоевропейских языков, умение оперировать семиотической информацией,  высокая языковая культура и  информационная поисковая активность, навыки чтения и понимания текста, формирование знаково-символических и коммуникативных универсальных учебных действий, формирование позиции гражданина, ответственного за  сохранение духовности и исторической памяти народа; </w:t>
      </w:r>
    </w:p>
    <w:p w:rsidR="00C837D5" w:rsidRPr="006A0CDA" w:rsidRDefault="00C837D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и понимание церковнославянского текста, осознанное участие в православном богослужении.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3) формирование целостной картины мира на основе православного мировоззрения и мировосприятия;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lastRenderedPageBreak/>
        <w:t>4) совершенствование умственных способностей через опыт учебы, труда, творческой деятельности, опыт духовной жизни, которые развивают такие качества ума, как память, понимание, умение сосредотачиваться, удерживать внимание, осмысленно слышать и слушать, рассуждать, отделять главное от второстепенного и др.;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5) сформированность нравственного отношения к знанию: знания не ради собственных амбиций и корысти, а ради ответственного служения Богу и Отечеству;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6) умение извлекать духовный и нравственный смысл из общих знаний и универсальных учебных действий;</w:t>
      </w:r>
    </w:p>
    <w:p w:rsidR="00B5591D" w:rsidRPr="006A0CDA" w:rsidRDefault="00B5591D" w:rsidP="00854D75">
      <w:pPr>
        <w:pStyle w:val="p13"/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7) овладение навыками смыслового чтения печатных текстов через бережное отношение к слову, помня наставления древнего книжника «Велика ведь бывает польза от учения книжного: книги наставляют и научают нас пути покаяния, ибо мудрость обретаем и воздержание в словах книжных. Это – реки, напаяющие Вселенную, это источники мудрости, в книгах ведь неизмеримая глубина, ими мы в печали утешаемся, они – узда воздержания».</w:t>
      </w:r>
    </w:p>
    <w:p w:rsidR="00B5591D" w:rsidRPr="006A0CDA" w:rsidRDefault="00B5591D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AC" w:rsidRPr="006A0CDA" w:rsidRDefault="00C837D5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 и чтение</w:t>
      </w:r>
      <w:r w:rsidRPr="006A0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759AC" w:rsidRPr="006A0CDA" w:rsidRDefault="00C837D5" w:rsidP="00854D75">
      <w:pPr>
        <w:pStyle w:val="a7"/>
        <w:widowControl w:val="0"/>
        <w:numPr>
          <w:ilvl w:val="0"/>
          <w:numId w:val="8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информации церковнославянского текста (коммуникативной установки, темы текста, основной мысли; основной и дополнительной информации);</w:t>
      </w:r>
    </w:p>
    <w:p w:rsidR="000759AC" w:rsidRPr="006A0CDA" w:rsidRDefault="00C837D5" w:rsidP="00854D75">
      <w:pPr>
        <w:pStyle w:val="a7"/>
        <w:widowControl w:val="0"/>
        <w:numPr>
          <w:ilvl w:val="0"/>
          <w:numId w:val="8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разными видами чтения (поисковым, просмотровым, ознакомительным, изучающим)  церковнославянских текстов разных стилей и жанров;</w:t>
      </w:r>
    </w:p>
    <w:p w:rsidR="000759AC" w:rsidRPr="006A0CDA" w:rsidRDefault="00C837D5" w:rsidP="00854D75">
      <w:pPr>
        <w:pStyle w:val="a7"/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на слух  церковнославянских текстов разных стилей и жанров; владение разными видами аудирования (выборочным, ознакомительным, детальным);</w:t>
      </w:r>
    </w:p>
    <w:p w:rsidR="000759AC" w:rsidRPr="006A0CDA" w:rsidRDefault="00C837D5" w:rsidP="00854D75">
      <w:pPr>
        <w:pStyle w:val="a7"/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извлекать информацию из различных источников, включая учебные книги и таблицы, схемы, диаграммы, электронные учебные пособия, ресурсы Интернета;</w:t>
      </w:r>
    </w:p>
    <w:p w:rsidR="000759AC" w:rsidRPr="006A0CDA" w:rsidRDefault="00C837D5" w:rsidP="00854D75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C837D5" w:rsidRPr="006A0CDA" w:rsidRDefault="00C837D5" w:rsidP="00854D75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сопоставлять и сравнивать церковнославянские тексты разных жанров с точки зрения их содержания, стилистических особенностей и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использованных языковых средств.</w:t>
      </w:r>
    </w:p>
    <w:p w:rsidR="00C837D5" w:rsidRPr="006A0CDA" w:rsidRDefault="00C837D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5" w:rsidRPr="006A0CDA" w:rsidRDefault="00C837D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 и письмо: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прочитать церковнославянский текст с соблюдением правил чтения и верной интонации;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C837D5" w:rsidRPr="006A0CDA" w:rsidRDefault="00C837D5" w:rsidP="00C119F6">
      <w:pPr>
        <w:widowControl w:val="0"/>
        <w:numPr>
          <w:ilvl w:val="0"/>
          <w:numId w:val="10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C837D5" w:rsidRPr="006A0CDA" w:rsidRDefault="00C837D5" w:rsidP="00C119F6">
      <w:pPr>
        <w:widowControl w:val="0"/>
        <w:numPr>
          <w:ilvl w:val="0"/>
          <w:numId w:val="11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приобретенных знаний, умений и навыков в повседневной жизни; способность использовать филологическую грамотность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C837D5" w:rsidRPr="006A0CDA" w:rsidRDefault="00C837D5" w:rsidP="00C119F6">
      <w:pPr>
        <w:widowControl w:val="0"/>
        <w:numPr>
          <w:ilvl w:val="0"/>
          <w:numId w:val="11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837D5" w:rsidRPr="006A0CDA" w:rsidRDefault="00C837D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церковнославянского языка в основной школе являются: </w:t>
      </w:r>
    </w:p>
    <w:p w:rsidR="00C837D5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возникновения славянской письменности и роли свв. равноап. Кирилла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Мефодия в просвещении славян;</w:t>
      </w:r>
    </w:p>
    <w:p w:rsidR="004818FB" w:rsidRPr="006A0CDA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частей речи, знание их морфологических особенностей;</w:t>
      </w:r>
    </w:p>
    <w:p w:rsidR="00C837D5" w:rsidRPr="006A0CDA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ЦСЯ, церковнославянской азбуки и нумерации, основных особенностей церк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овнославянского языкового строя;</w:t>
      </w:r>
    </w:p>
    <w:p w:rsidR="00C837D5" w:rsidRPr="006A0CDA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писать церковнославянский текст;</w:t>
      </w:r>
    </w:p>
    <w:p w:rsidR="00C837D5" w:rsidRPr="006A0CDA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о роли церковнославянского языка как первого литературного языка славян, языка восточно</w:t>
      </w:r>
      <w:r w:rsidR="005A5BAC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христианского богослужения, средстве сохранения православной духовности и преемственности поколений,  сокровищнице  исторической памяти российского народа, средстве связи, консолидации и единения  с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дственными славянскими народами;</w:t>
      </w:r>
    </w:p>
    <w:p w:rsidR="005A5BAC" w:rsidRPr="006A0CDA" w:rsidRDefault="004818FB" w:rsidP="004818FB">
      <w:pPr>
        <w:pStyle w:val="p13"/>
        <w:numPr>
          <w:ilvl w:val="0"/>
          <w:numId w:val="12"/>
        </w:numPr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A5BAC" w:rsidRPr="006A0CDA">
        <w:rPr>
          <w:sz w:val="28"/>
          <w:szCs w:val="28"/>
        </w:rPr>
        <w:t>ормирование представления о церковнославянском языке как о культурном достоянии русского и других славянских народов, языке богослужения Русской Православной Церкви, как источнике русского и иных славянских литературных языков, сохраняющих до настоящего времени глубокие историко-культурные традиции, как языке народного просвещения на протяжении более чем тысячелетней истории русского Православия;</w:t>
      </w:r>
    </w:p>
    <w:p w:rsidR="00C837D5" w:rsidRPr="006A0CDA" w:rsidRDefault="004818FB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37D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места церковнославянского языка в системе гуманитарных наук и его роли в образовании в целом;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основ научных знаний о церковнославянском языке; понимание взаимосвязи его уровней и единиц;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жанрах церковнославянского языка;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лексическими ресурсами церковнославянского языка;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нормами чтения церковнославянского текста, нормами речевого этикета и использование их в своей  церковной и повседневной  практике;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жанрам, особенностей языкового оформления, использования выразительных средств языка;</w:t>
      </w:r>
    </w:p>
    <w:p w:rsidR="00C837D5" w:rsidRPr="006A0CDA" w:rsidRDefault="00C837D5" w:rsidP="00C119F6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церковнославянского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A5BAC" w:rsidRPr="006A0CDA" w:rsidRDefault="005A5BAC" w:rsidP="00854D75">
      <w:pPr>
        <w:pStyle w:val="p13"/>
        <w:numPr>
          <w:ilvl w:val="0"/>
          <w:numId w:val="12"/>
        </w:numPr>
        <w:shd w:val="clear" w:color="auto" w:fill="FFFFFF"/>
        <w:tabs>
          <w:tab w:val="num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A0CDA">
        <w:rPr>
          <w:sz w:val="28"/>
          <w:szCs w:val="28"/>
        </w:rPr>
        <w:t>овладение традициями церковнославянского языка: графическими, лексическими, грамматическими и другими с целью понимания Богослужения и осознанного в нем участия;</w:t>
      </w:r>
    </w:p>
    <w:p w:rsidR="00C837D5" w:rsidRPr="006A0CDA" w:rsidRDefault="00C837D5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Надпредметными результатами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церковнославянского языка в основной школе является осмысленное участие школьников в православном богослужении.</w:t>
      </w:r>
    </w:p>
    <w:p w:rsidR="00C22603" w:rsidRPr="00C20A96" w:rsidRDefault="00C22603" w:rsidP="00C20A96">
      <w:pPr>
        <w:pStyle w:val="a7"/>
        <w:numPr>
          <w:ilvl w:val="0"/>
          <w:numId w:val="13"/>
        </w:numPr>
        <w:tabs>
          <w:tab w:val="num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предмета.</w:t>
      </w:r>
    </w:p>
    <w:p w:rsidR="00C22603" w:rsidRPr="006A0CDA" w:rsidRDefault="00C20A96" w:rsidP="00854D75">
      <w:pPr>
        <w:tabs>
          <w:tab w:val="num" w:pos="567"/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 В НЕДЕЛЮ, 34 Ч. В ГОД)</w:t>
      </w:r>
    </w:p>
    <w:p w:rsidR="00C22603" w:rsidRPr="006A0CDA" w:rsidRDefault="00C22603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 </w:t>
      </w:r>
      <w:r w:rsidR="00A9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История становления языковой системы  (2 ч.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9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603" w:rsidRPr="006A0CDA" w:rsidRDefault="00C20A96" w:rsidP="00854D75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изученного. 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церковнославянский язык и почему мы его изучаем. Значение  церковносл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авянского языка для церковного п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равославного богослужения. Возникновение письменности у славян. Церковнославянский язык и история её создания. Краткий очерк деятельности святых Кирилла и Мефодия. Церковнославянский алфавит. Первые книги на Руси. История развития письменности на Руси.</w:t>
      </w:r>
      <w:r w:rsidR="00A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речи в языке. Их особенности.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 </w:t>
      </w:r>
      <w:r w:rsidR="00A9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  <w:r w:rsidR="00854D75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F6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9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ч.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54D75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603" w:rsidRDefault="00A93B81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имен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образования единственного и множественного числа. Двойственное число.</w:t>
      </w:r>
    </w:p>
    <w:p w:rsidR="00A93B81" w:rsidRDefault="00A93B81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Падеж имен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Звательный падеж. Система окончаний. </w:t>
      </w:r>
    </w:p>
    <w:p w:rsidR="00A93B81" w:rsidRDefault="00A93B81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Склонение и</w:t>
      </w:r>
      <w:r w:rsidR="00BE100A" w:rsidRP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 существительных</w:t>
      </w:r>
      <w:r w:rsidR="00BE10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Первое, второе, третье и четвертое склонения. Основы имен существительных.</w:t>
      </w:r>
    </w:p>
    <w:p w:rsidR="00BE100A" w:rsidRPr="006A0CD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Морфологический и морфемный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разборы имен существительных.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A3316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 (8 ч.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603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Употребление </w:t>
      </w:r>
      <w:r w:rsid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прилагательных </w:t>
      </w:r>
      <w:r w:rsidR="00BE100A" w:rsidRPr="00B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текстах</w:t>
      </w:r>
      <w:r w:rsidRPr="00B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церковнославянского языка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Сходство и различие </w:t>
      </w:r>
      <w:r w:rsidR="00B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и церковнославянском языках. </w:t>
      </w:r>
    </w:p>
    <w:p w:rsidR="00BE100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имен прилагательных: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и полная.</w:t>
      </w:r>
    </w:p>
    <w:p w:rsidR="00BE100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прилагательных. Сравнительная и превосходная степени.</w:t>
      </w:r>
    </w:p>
    <w:p w:rsidR="00BE100A" w:rsidRPr="006A0CD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Склонение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 прилагательных. Различия  с русской парадигмой.</w:t>
      </w:r>
    </w:p>
    <w:p w:rsidR="00C22603" w:rsidRPr="006A0CDA" w:rsidRDefault="002F32C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Местоимения (3 ч.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00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Личные и неличные формы. </w:t>
      </w:r>
      <w:r w:rsidRPr="00B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местоимений.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22603" w:rsidRPr="006A0CDA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Морфологический разбор.</w:t>
      </w:r>
    </w:p>
    <w:p w:rsidR="00C22603" w:rsidRDefault="002F32C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Глагол. 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  <w:r w:rsidR="00BE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00A" w:rsidRPr="00C20A96" w:rsidRDefault="00BE100A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Времена глагола</w:t>
      </w:r>
      <w:r w:rsidRPr="00C2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и будущее простое время. </w:t>
      </w:r>
    </w:p>
    <w:p w:rsidR="00C20A96" w:rsidRPr="00C20A96" w:rsidRDefault="00C20A96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прошедшего времени</w:t>
      </w:r>
      <w:r w:rsidRPr="00C20A9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Аорист. Перфект. Имперфект. Плюсквамперфект.</w:t>
      </w:r>
    </w:p>
    <w:p w:rsidR="00C22603" w:rsidRPr="00C20A96" w:rsidRDefault="00C20A96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0A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Морфологический разбор глагола.</w:t>
      </w:r>
    </w:p>
    <w:p w:rsidR="00C22603" w:rsidRPr="006A0CDA" w:rsidRDefault="00C20A96" w:rsidP="00854D75">
      <w:pPr>
        <w:tabs>
          <w:tab w:val="num" w:pos="567"/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 (1 ЧАС В НЕДЕЛЮ – 34  ЧАСА В ГОД)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 </w:t>
      </w:r>
      <w:r w:rsidR="00523DED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за 5 класс (5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1B6D2E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B6D2E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C22603" w:rsidRPr="006A0CDA" w:rsidRDefault="00854D7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Имя существи</w:t>
      </w:r>
      <w:r w:rsidR="00523DED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тельное (5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Знакомство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частями речи церковнославянского языка. Особенности церковнославянских частей речи, изучаемых в 6 классе (существительное, прилагательное, глагол) в сравнении с частями речи русского языка.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 существительное как знаменательная часть речи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типа склонения имени существительного. Особенности в определении рода имени существительного. Наличие звательного падежа в системе падежей имени существительного церковнославянского языка.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Местоимение (</w:t>
      </w:r>
      <w:r w:rsidR="00854D75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Местоимение как знаменательная часть речи.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местоимений. Особенности склонений личных местоимений   АЗЪ,  ТЫ и возвратного местоимения  СЕБЄ. Образцы склонений местоимений. Склонение местоимений КТО, ЧТО.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 (</w:t>
      </w:r>
      <w:r w:rsidR="00854D75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 прилагательное как знаменательная как часть речи.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имена прилагательные. Механизм образования  полных имён прилагательных. Склонение кратких и полных имён прилагательных. Образование степеней сравнения имени прилагательного. </w:t>
      </w:r>
    </w:p>
    <w:p w:rsidR="00C22603" w:rsidRPr="006A0CDA" w:rsidRDefault="00523DED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числительное (2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 </w:t>
      </w:r>
    </w:p>
    <w:p w:rsidR="001B6D2E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 числительное как знаменательная часть речи.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Числительные количественные, порядковые, собирательные, дробные, кратные. Особенности имени числительного.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Неизменяемые части речи (</w:t>
      </w:r>
      <w:r w:rsidR="00523DED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B6D2E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Наречие как знаменательная часть речи.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Разряды наречий по значению.</w:t>
      </w:r>
      <w:r w:rsidR="001B6D2E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образования наречий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603" w:rsidRPr="006A0CDA" w:rsidRDefault="00AA3316" w:rsidP="005C7F64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(</w:t>
      </w:r>
      <w:r w:rsidR="00523DED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(2 часа в неделю– 68 часов в год)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Морфология церковнославянского языка (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44F05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Повторение пройденного по морфологии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церковнославянского языка в 6 классе с частями речи церковнославянского языка. Особенности церковнославянских частей речи, изучаемых в 7 классе (причастие, местоимение, числительное, неизменяемые части речи) в сравнении с частями речи русского языка.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 (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Глагол как знаменательная часть речи.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спряжения и временной системы глагола церковнославянского языка. Спряжение глаголов 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будущем и настоящем времени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аголы архаического спряжения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глагола БЫТИ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глагола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БЫТИ в аористе и имперфекте . Аорист . Имперфект . Перфект. Плюсквамперфект. Повелительное наклонение . Условное наклонение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Сослагательное наклон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Причастие (8 часов)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Причастие как особая форма глагола.</w:t>
      </w:r>
      <w:r w:rsidR="009D1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глагола и имени прилагательного у причастия. Причастия действительные и страдательные. Причастия настоящего и прошедшего времён. Механизм  образования  причастий.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склонения причастия.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Неизменяемые части речи (2 часа)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Служебные части речи. 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Предлог. Значения предлогов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E2F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Союз.</w:t>
      </w:r>
      <w:r w:rsidR="00D40E2F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союзов. Употр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ебление союзов в предложении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Частица.</w:t>
      </w:r>
      <w:r w:rsidR="009D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частиц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603" w:rsidRPr="006A0CDA" w:rsidRDefault="00C44F0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Междометие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22603" w:rsidRPr="006A0CDA" w:rsidRDefault="00C44F05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Синтаксис (1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22603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Словосочетание,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</w:t>
      </w:r>
      <w:r w:rsidR="00C44F05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слов в словосочетании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603" w:rsidRPr="006A0CDA" w:rsidRDefault="00C44F05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Предложение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B5268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слов в предложении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Простое предложение. Главные и второстепенные члены предложения. Оборо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т «дательный самостоятельный»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Сложное предложение. Виды сложного предложения: сложносочинённое, сложноподчинённое. Виды придаточных предложений. Двойной винительный обор</w:t>
      </w:r>
      <w:r w:rsidR="00BB5268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Двойной именительный</w:t>
      </w:r>
      <w:r w:rsidR="00BB5268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03" w:rsidRPr="006A0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Инфинитивная конструкция со значением цели</w:t>
      </w:r>
    </w:p>
    <w:p w:rsidR="00C22603" w:rsidRPr="006A0CDA" w:rsidRDefault="00C22603" w:rsidP="00C119F6">
      <w:pPr>
        <w:tabs>
          <w:tab w:val="num" w:pos="567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AA3316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(1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="00D40E2F"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асов</w:t>
      </w:r>
      <w:r w:rsidRPr="006A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2603" w:rsidRPr="006A0CDA" w:rsidRDefault="00C22603" w:rsidP="00C2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  <w:sectPr w:rsidR="001F1DC8" w:rsidRPr="006A0CDA" w:rsidSect="00A51B87">
          <w:pgSz w:w="11906" w:h="16838"/>
          <w:pgMar w:top="1440" w:right="851" w:bottom="1134" w:left="1276" w:header="720" w:footer="720" w:gutter="0"/>
          <w:cols w:space="720"/>
        </w:sect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  <w:r w:rsidRPr="006A0CDA">
        <w:rPr>
          <w:b/>
          <w:sz w:val="32"/>
          <w:szCs w:val="32"/>
        </w:rPr>
        <w:lastRenderedPageBreak/>
        <w:t>4.Тематическое планирование с определением осн</w:t>
      </w:r>
      <w:r w:rsidR="006A0CDA">
        <w:rPr>
          <w:b/>
          <w:sz w:val="32"/>
          <w:szCs w:val="32"/>
        </w:rPr>
        <w:t>овных видов УУД ЦСЯ 5 класс 2021</w:t>
      </w:r>
      <w:r w:rsidRPr="006A0CDA">
        <w:rPr>
          <w:b/>
          <w:sz w:val="32"/>
          <w:szCs w:val="32"/>
        </w:rPr>
        <w:t>г.</w:t>
      </w: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2410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545"/>
        <w:gridCol w:w="1812"/>
        <w:gridCol w:w="2092"/>
        <w:gridCol w:w="1952"/>
        <w:gridCol w:w="1894"/>
        <w:gridCol w:w="3133"/>
        <w:gridCol w:w="1600"/>
      </w:tblGrid>
      <w:tr w:rsidR="008001F9" w:rsidRPr="006A0CDA" w:rsidTr="008001F9">
        <w:trPr>
          <w:trHeight w:val="555"/>
        </w:trPr>
        <w:tc>
          <w:tcPr>
            <w:tcW w:w="178" w:type="pct"/>
            <w:vMerge w:val="restar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 xml:space="preserve">  №</w:t>
            </w:r>
          </w:p>
        </w:tc>
        <w:tc>
          <w:tcPr>
            <w:tcW w:w="531" w:type="pct"/>
            <w:vMerge w:val="restar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Тема</w:t>
            </w:r>
          </w:p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раздела</w:t>
            </w:r>
          </w:p>
        </w:tc>
        <w:tc>
          <w:tcPr>
            <w:tcW w:w="623" w:type="pct"/>
            <w:vMerge w:val="restar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Тип урока</w:t>
            </w:r>
          </w:p>
        </w:tc>
        <w:tc>
          <w:tcPr>
            <w:tcW w:w="2041" w:type="pct"/>
            <w:gridSpan w:val="3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Планируемые результаты</w:t>
            </w:r>
          </w:p>
        </w:tc>
        <w:tc>
          <w:tcPr>
            <w:tcW w:w="1077" w:type="pct"/>
            <w:vMerge w:val="restart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50" w:type="pct"/>
            <w:vMerge w:val="restart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Органи-зация самост. работы учащих-ся</w:t>
            </w:r>
          </w:p>
        </w:tc>
      </w:tr>
      <w:tr w:rsidR="008001F9" w:rsidRPr="006A0CDA" w:rsidTr="008001F9">
        <w:trPr>
          <w:trHeight w:val="71"/>
        </w:trPr>
        <w:tc>
          <w:tcPr>
            <w:tcW w:w="178" w:type="pct"/>
            <w:vMerge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</w:p>
        </w:tc>
        <w:tc>
          <w:tcPr>
            <w:tcW w:w="531" w:type="pct"/>
            <w:vMerge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</w:p>
        </w:tc>
        <w:tc>
          <w:tcPr>
            <w:tcW w:w="623" w:type="pct"/>
            <w:vMerge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предметные</w:t>
            </w:r>
          </w:p>
        </w:tc>
        <w:tc>
          <w:tcPr>
            <w:tcW w:w="671" w:type="pc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метапредметные</w:t>
            </w:r>
          </w:p>
        </w:tc>
        <w:tc>
          <w:tcPr>
            <w:tcW w:w="651" w:type="pct"/>
            <w:vAlign w:val="center"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  <w:r w:rsidRPr="006A0CDA">
              <w:rPr>
                <w:b/>
                <w:szCs w:val="32"/>
              </w:rPr>
              <w:t>личностные</w:t>
            </w:r>
          </w:p>
        </w:tc>
        <w:tc>
          <w:tcPr>
            <w:tcW w:w="1077" w:type="pct"/>
            <w:vMerge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</w:p>
        </w:tc>
        <w:tc>
          <w:tcPr>
            <w:tcW w:w="550" w:type="pct"/>
            <w:vMerge/>
          </w:tcPr>
          <w:p w:rsidR="00141EF1" w:rsidRPr="006A0CDA" w:rsidRDefault="00141EF1" w:rsidP="00141EF1">
            <w:pPr>
              <w:pStyle w:val="a9"/>
              <w:rPr>
                <w:b/>
                <w:szCs w:val="32"/>
              </w:rPr>
            </w:pPr>
          </w:p>
        </w:tc>
      </w:tr>
      <w:tr w:rsidR="008001F9" w:rsidRPr="007F5B49" w:rsidTr="008001F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1.</w:t>
            </w:r>
          </w:p>
        </w:tc>
        <w:tc>
          <w:tcPr>
            <w:tcW w:w="531" w:type="pct"/>
          </w:tcPr>
          <w:p w:rsidR="00141EF1" w:rsidRPr="007F5B49" w:rsidRDefault="00476A53" w:rsidP="00141EF1">
            <w:pPr>
              <w:pStyle w:val="a9"/>
              <w:rPr>
                <w:szCs w:val="32"/>
              </w:rPr>
            </w:pPr>
            <w:r w:rsidRPr="007F5B49">
              <w:rPr>
                <w:szCs w:val="28"/>
              </w:rPr>
              <w:t>Введение. История становления языковой системы  (2 ч.).</w:t>
            </w:r>
          </w:p>
        </w:tc>
        <w:tc>
          <w:tcPr>
            <w:tcW w:w="623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 Урок общеметодологической направленности.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719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Знания об истории возникновения славянской письменности и роли свв. равноап. Кирилла и Мефодия в просвещении славян</w:t>
            </w:r>
            <w:r w:rsidR="00476A53" w:rsidRPr="007F5B49">
              <w:rPr>
                <w:szCs w:val="32"/>
              </w:rPr>
              <w:t xml:space="preserve">. Части речи в языке. </w:t>
            </w:r>
          </w:p>
        </w:tc>
        <w:tc>
          <w:tcPr>
            <w:tcW w:w="671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Развитие логики исторического языкового развития рус</w:t>
            </w:r>
            <w:r w:rsidR="00476A53" w:rsidRPr="007F5B49">
              <w:rPr>
                <w:szCs w:val="32"/>
              </w:rPr>
              <w:t>ского и индоевропейских языков.</w:t>
            </w:r>
            <w:r w:rsidRPr="007F5B49">
              <w:rPr>
                <w:szCs w:val="32"/>
              </w:rPr>
              <w:t xml:space="preserve"> 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651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языка православного богослужения.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1077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адекватное восприятие церковнославянского текста в печатной форме и на слух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Познавательные</w:t>
            </w:r>
            <w:r w:rsidRPr="007F5B49">
              <w:rPr>
                <w:szCs w:val="32"/>
              </w:rPr>
              <w:t>: осознавать роль и значение святых равноапостольных Кирилла и Мефодия в развитии славянской письменности, знать о жизни  этих святых,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 первых духовных школах на Руси, о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реформах церковнославянского языка, их причины и итоги.</w:t>
            </w:r>
            <w:r w:rsidR="00476A53" w:rsidRPr="007F5B49">
              <w:rPr>
                <w:szCs w:val="32"/>
              </w:rPr>
              <w:t xml:space="preserve"> Информация о частях речи.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550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Рабочая тетрадь. Сообщения, творческие работы: рисунки, сочинения, сказки.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</w:tr>
      <w:tr w:rsidR="008001F9" w:rsidRPr="007F5B49" w:rsidTr="008001F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2.</w:t>
            </w:r>
          </w:p>
        </w:tc>
        <w:tc>
          <w:tcPr>
            <w:tcW w:w="531" w:type="pct"/>
          </w:tcPr>
          <w:p w:rsidR="00141EF1" w:rsidRPr="007F5B49" w:rsidRDefault="00476A53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Имя существительное (14 ч.)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623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рефлексии Урок развивающего контроля.</w:t>
            </w:r>
          </w:p>
        </w:tc>
        <w:tc>
          <w:tcPr>
            <w:tcW w:w="719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Понятие </w:t>
            </w:r>
            <w:r w:rsidR="00614ED8" w:rsidRPr="007F5B49">
              <w:rPr>
                <w:szCs w:val="32"/>
              </w:rPr>
              <w:t xml:space="preserve">существительного в </w:t>
            </w:r>
            <w:r w:rsidRPr="007F5B49">
              <w:rPr>
                <w:szCs w:val="32"/>
              </w:rPr>
              <w:t xml:space="preserve">ЦСЯ, </w:t>
            </w:r>
          </w:p>
          <w:p w:rsidR="00614ED8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 умения читать и писать церковнославянские буквы и  текст;</w:t>
            </w:r>
          </w:p>
          <w:p w:rsidR="00141EF1" w:rsidRPr="007F5B49" w:rsidRDefault="00614ED8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особенности склонения, звательный падеж и его образование, отличия в парадигме склонения,</w:t>
            </w:r>
            <w:r w:rsidR="00141EF1" w:rsidRPr="007F5B49">
              <w:rPr>
                <w:szCs w:val="32"/>
              </w:rPr>
              <w:tab/>
              <w:t xml:space="preserve"> усвоение основ научных знаний о церковнославянском языке; понимание взаимосвязи </w:t>
            </w:r>
            <w:r w:rsidR="00141EF1" w:rsidRPr="007F5B49">
              <w:rPr>
                <w:szCs w:val="32"/>
              </w:rPr>
              <w:lastRenderedPageBreak/>
              <w:t>его уровней и единиц;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</w:tc>
        <w:tc>
          <w:tcPr>
            <w:tcW w:w="671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Высокая языковая культура и  информационная поисковая активность.</w:t>
            </w:r>
          </w:p>
        </w:tc>
        <w:tc>
          <w:tcPr>
            <w:tcW w:w="651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ключа к невещественным сокровищам нашей духовности.</w:t>
            </w:r>
            <w:r w:rsidR="00BE77A5" w:rsidRPr="007F5B49">
              <w:rPr>
                <w:szCs w:val="32"/>
              </w:rPr>
              <w:t xml:space="preserve">  Изучение морфологического разбора.</w:t>
            </w:r>
          </w:p>
        </w:tc>
        <w:tc>
          <w:tcPr>
            <w:tcW w:w="1077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 овладение различными видами чтения (ознакомительное, изучающее, просмотровое), приемами работы со словарем, учебной книгой, церковнославянским текстом  о началах славянского письма.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lastRenderedPageBreak/>
              <w:t>Познавательные</w:t>
            </w:r>
            <w:r w:rsidRPr="007F5B49">
              <w:rPr>
                <w:szCs w:val="32"/>
              </w:rPr>
              <w:t xml:space="preserve">:  Различать надстрочные знаки.  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Об</w:t>
            </w:r>
            <w:r w:rsidR="00614ED8" w:rsidRPr="007F5B49">
              <w:rPr>
                <w:szCs w:val="32"/>
              </w:rPr>
              <w:t>ъяснять правила их употребления,</w:t>
            </w:r>
          </w:p>
          <w:p w:rsidR="00141EF1" w:rsidRPr="007F5B49" w:rsidRDefault="00614ED8" w:rsidP="00614ED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п</w:t>
            </w:r>
            <w:r w:rsidR="00141EF1" w:rsidRPr="007F5B49">
              <w:rPr>
                <w:szCs w:val="32"/>
              </w:rPr>
              <w:t xml:space="preserve">равильно писать </w:t>
            </w:r>
            <w:r w:rsidRPr="007F5B49">
              <w:rPr>
                <w:szCs w:val="32"/>
              </w:rPr>
              <w:t>знаки, морфологический разбор имени существительного.</w:t>
            </w:r>
          </w:p>
        </w:tc>
        <w:tc>
          <w:tcPr>
            <w:tcW w:w="550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Рабочая тетрадь. Сообщения, творческие работы: рисунки, сочинения, сказки.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</w:tr>
      <w:tr w:rsidR="008001F9" w:rsidRPr="007F5B49" w:rsidTr="008001F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8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3.</w:t>
            </w:r>
          </w:p>
        </w:tc>
        <w:tc>
          <w:tcPr>
            <w:tcW w:w="531" w:type="pct"/>
          </w:tcPr>
          <w:p w:rsidR="00141EF1" w:rsidRPr="007F5B49" w:rsidRDefault="00476A53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Имя прилагательное  (8</w:t>
            </w:r>
            <w:r w:rsidR="00141EF1" w:rsidRPr="007F5B49">
              <w:rPr>
                <w:szCs w:val="32"/>
              </w:rPr>
              <w:t xml:space="preserve"> ч.)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623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рефлексии Урок развивающего контроля.</w:t>
            </w:r>
          </w:p>
        </w:tc>
        <w:tc>
          <w:tcPr>
            <w:tcW w:w="719" w:type="pct"/>
          </w:tcPr>
          <w:p w:rsidR="00141EF1" w:rsidRPr="007F5B49" w:rsidRDefault="00BE77A5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Особенности склонения имен прилагательных, их употребления, отличие от русской системы склонения.</w:t>
            </w:r>
          </w:p>
        </w:tc>
        <w:tc>
          <w:tcPr>
            <w:tcW w:w="671" w:type="pct"/>
          </w:tcPr>
          <w:p w:rsidR="00141EF1" w:rsidRPr="007F5B49" w:rsidRDefault="00141EF1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Овладение навыками чтения и понимания </w:t>
            </w:r>
            <w:r w:rsidR="00BE77A5" w:rsidRPr="007F5B49">
              <w:rPr>
                <w:szCs w:val="32"/>
              </w:rPr>
              <w:t xml:space="preserve"> морфологических характеристик имен прилагательных в структуре </w:t>
            </w:r>
            <w:r w:rsidR="008001F9" w:rsidRPr="007F5B49">
              <w:rPr>
                <w:szCs w:val="32"/>
              </w:rPr>
              <w:t>русского и церковнославянского текста</w:t>
            </w:r>
            <w:r w:rsidRPr="007F5B49">
              <w:rPr>
                <w:szCs w:val="32"/>
              </w:rPr>
              <w:t>.</w:t>
            </w:r>
          </w:p>
        </w:tc>
        <w:tc>
          <w:tcPr>
            <w:tcW w:w="651" w:type="pct"/>
          </w:tcPr>
          <w:p w:rsidR="00141EF1" w:rsidRPr="007F5B49" w:rsidRDefault="00141EF1" w:rsidP="00BE77A5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Осознание </w:t>
            </w:r>
            <w:r w:rsidR="00BE77A5" w:rsidRPr="007F5B49">
              <w:rPr>
                <w:szCs w:val="32"/>
              </w:rPr>
              <w:t xml:space="preserve">исторических особенностей становления имен прилагательных как части речи. Изучение морфологического разбора. </w:t>
            </w:r>
          </w:p>
        </w:tc>
        <w:tc>
          <w:tcPr>
            <w:tcW w:w="1077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 xml:space="preserve">:  умение анализировать собственную учебную деятельность, адекватно ее оценивать. </w:t>
            </w:r>
          </w:p>
          <w:p w:rsidR="00141EF1" w:rsidRPr="007F5B49" w:rsidRDefault="00141EF1" w:rsidP="00BE77A5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      </w:r>
            <w:r w:rsidRPr="007F5B49">
              <w:rPr>
                <w:i/>
                <w:szCs w:val="32"/>
              </w:rPr>
              <w:t xml:space="preserve"> Познавательные</w:t>
            </w:r>
            <w:r w:rsidRPr="007F5B49">
              <w:rPr>
                <w:szCs w:val="32"/>
              </w:rPr>
              <w:t xml:space="preserve">: Определять </w:t>
            </w:r>
            <w:r w:rsidR="00BE77A5" w:rsidRPr="007F5B49">
              <w:rPr>
                <w:szCs w:val="32"/>
              </w:rPr>
              <w:t>имена прилагательные в тексте и определять морфологические характеристики.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  <w:tc>
          <w:tcPr>
            <w:tcW w:w="550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Рабочая тетрадь. Сообщения, творческие работы: рисунки, сочинения, сказки.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</w:tr>
      <w:tr w:rsidR="008001F9" w:rsidRPr="007F5B49" w:rsidTr="008001F9">
        <w:tblPrEx>
          <w:tblLook w:val="0000" w:firstRow="0" w:lastRow="0" w:firstColumn="0" w:lastColumn="0" w:noHBand="0" w:noVBand="0"/>
        </w:tblPrEx>
        <w:trPr>
          <w:trHeight w:val="2964"/>
        </w:trPr>
        <w:tc>
          <w:tcPr>
            <w:tcW w:w="178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4.</w:t>
            </w:r>
          </w:p>
        </w:tc>
        <w:tc>
          <w:tcPr>
            <w:tcW w:w="531" w:type="pct"/>
          </w:tcPr>
          <w:p w:rsidR="00141EF1" w:rsidRPr="007F5B49" w:rsidRDefault="00BE77A5" w:rsidP="00141EF1">
            <w:pPr>
              <w:pStyle w:val="a9"/>
              <w:rPr>
                <w:szCs w:val="32"/>
              </w:rPr>
            </w:pPr>
            <w:r w:rsidRPr="007F5B49">
              <w:rPr>
                <w:szCs w:val="28"/>
              </w:rPr>
              <w:t>Местоимения (3 ч.).</w:t>
            </w:r>
          </w:p>
        </w:tc>
        <w:tc>
          <w:tcPr>
            <w:tcW w:w="623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719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Умения читать и писать церковнославянский текст;</w:t>
            </w:r>
            <w:r w:rsidRPr="007F5B49">
              <w:rPr>
                <w:szCs w:val="32"/>
              </w:rPr>
              <w:tab/>
              <w:t xml:space="preserve"> представление о роли церковнославянского языка как первого литературного языка славян, языка восточнохристианского богослужения. </w:t>
            </w:r>
          </w:p>
        </w:tc>
        <w:tc>
          <w:tcPr>
            <w:tcW w:w="671" w:type="pct"/>
          </w:tcPr>
          <w:p w:rsidR="00141EF1" w:rsidRPr="007F5B49" w:rsidRDefault="00141EF1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Формирование коммуникативных </w:t>
            </w:r>
            <w:r w:rsidR="008001F9" w:rsidRPr="007F5B49">
              <w:rPr>
                <w:szCs w:val="32"/>
              </w:rPr>
              <w:t>навыков, умение морфологически грамотно строить высказывания.</w:t>
            </w:r>
          </w:p>
        </w:tc>
        <w:tc>
          <w:tcPr>
            <w:tcW w:w="651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духовной ценности церковнославянского языка.</w:t>
            </w:r>
          </w:p>
        </w:tc>
        <w:tc>
          <w:tcPr>
            <w:tcW w:w="1077" w:type="pct"/>
          </w:tcPr>
          <w:p w:rsidR="00141EF1" w:rsidRPr="007F5B49" w:rsidRDefault="00141EF1" w:rsidP="00BE77A5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умение оценивать правильность или ошибочность выполнение учебной задачи и собственные возможности ее решения.</w:t>
            </w:r>
            <w:r w:rsidRPr="007F5B49">
              <w:rPr>
                <w:i/>
                <w:szCs w:val="32"/>
              </w:rPr>
              <w:t xml:space="preserve"> Коммуникативны</w:t>
            </w:r>
            <w:r w:rsidRPr="007F5B49">
              <w:rPr>
                <w:szCs w:val="32"/>
              </w:rPr>
              <w:t xml:space="preserve">е:  </w:t>
            </w:r>
            <w:r w:rsidRPr="007F5B49">
              <w:rPr>
                <w:iCs/>
                <w:szCs w:val="32"/>
              </w:rPr>
              <w:t>умение встать на позицию другого человека, вести диалог, участвовать в обсуждении значимых для человека явлений жизни</w:t>
            </w:r>
            <w:r w:rsidRPr="007F5B49">
              <w:rPr>
                <w:i/>
                <w:iCs/>
                <w:szCs w:val="32"/>
              </w:rPr>
              <w:t>.</w:t>
            </w:r>
            <w:r w:rsidRPr="007F5B49">
              <w:rPr>
                <w:i/>
                <w:szCs w:val="32"/>
              </w:rPr>
              <w:t xml:space="preserve"> Познавательные</w:t>
            </w:r>
            <w:r w:rsidRPr="007F5B49">
              <w:rPr>
                <w:szCs w:val="32"/>
              </w:rPr>
              <w:t xml:space="preserve">: </w:t>
            </w:r>
            <w:r w:rsidR="00BE77A5" w:rsidRPr="007F5B49">
              <w:rPr>
                <w:szCs w:val="32"/>
              </w:rPr>
              <w:t xml:space="preserve">знание </w:t>
            </w:r>
            <w:r w:rsidRPr="007F5B49">
              <w:rPr>
                <w:szCs w:val="32"/>
              </w:rPr>
              <w:t xml:space="preserve">церковнославянской </w:t>
            </w:r>
            <w:r w:rsidR="00BE77A5" w:rsidRPr="007F5B49">
              <w:rPr>
                <w:szCs w:val="32"/>
              </w:rPr>
              <w:t>грамматики .</w:t>
            </w:r>
          </w:p>
        </w:tc>
        <w:tc>
          <w:tcPr>
            <w:tcW w:w="550" w:type="pct"/>
          </w:tcPr>
          <w:p w:rsidR="00141EF1" w:rsidRPr="007F5B49" w:rsidRDefault="00141EF1" w:rsidP="00141EF1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Рабочая тетрадь. Сообщения, творческие работы: рисунки, сочинения, </w:t>
            </w:r>
            <w:r w:rsidR="008001F9" w:rsidRPr="007F5B49">
              <w:rPr>
                <w:szCs w:val="32"/>
              </w:rPr>
              <w:t>презентации, эссе.</w:t>
            </w:r>
          </w:p>
          <w:p w:rsidR="00141EF1" w:rsidRPr="007F5B49" w:rsidRDefault="00141EF1" w:rsidP="00141EF1">
            <w:pPr>
              <w:pStyle w:val="a9"/>
              <w:rPr>
                <w:szCs w:val="32"/>
              </w:rPr>
            </w:pPr>
          </w:p>
        </w:tc>
      </w:tr>
      <w:tr w:rsidR="008001F9" w:rsidRPr="007F5B49" w:rsidTr="008001F9">
        <w:tblPrEx>
          <w:tblLook w:val="0000" w:firstRow="0" w:lastRow="0" w:firstColumn="0" w:lastColumn="0" w:noHBand="0" w:noVBand="0"/>
        </w:tblPrEx>
        <w:trPr>
          <w:trHeight w:val="2964"/>
        </w:trPr>
        <w:tc>
          <w:tcPr>
            <w:tcW w:w="178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</w:p>
        </w:tc>
        <w:tc>
          <w:tcPr>
            <w:tcW w:w="531" w:type="pct"/>
          </w:tcPr>
          <w:p w:rsidR="008001F9" w:rsidRPr="007F5B49" w:rsidRDefault="008001F9" w:rsidP="008001F9">
            <w:pPr>
              <w:pStyle w:val="a9"/>
              <w:rPr>
                <w:szCs w:val="28"/>
              </w:rPr>
            </w:pPr>
            <w:r w:rsidRPr="007F5B49">
              <w:rPr>
                <w:szCs w:val="28"/>
              </w:rPr>
              <w:t>Глагол (7 ч.).</w:t>
            </w:r>
          </w:p>
        </w:tc>
        <w:tc>
          <w:tcPr>
            <w:tcW w:w="623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719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Умения читать и писать церковнославянский текст; </w:t>
            </w:r>
          </w:p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Умение находить глаголы в тексте, переводить их и определять грамматические категории, представление о роли церковнославянского языка как первого литературного языка славян, языка восточнохристианского богослужения.</w:t>
            </w:r>
          </w:p>
        </w:tc>
        <w:tc>
          <w:tcPr>
            <w:tcW w:w="671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Формирование коммуникативных навыков, умение морфологически грамотно строить высказывания.</w:t>
            </w:r>
          </w:p>
        </w:tc>
        <w:tc>
          <w:tcPr>
            <w:tcW w:w="651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красоты, стройности и духовной ценности церковнославянского языка.</w:t>
            </w:r>
          </w:p>
        </w:tc>
        <w:tc>
          <w:tcPr>
            <w:tcW w:w="1077" w:type="pct"/>
          </w:tcPr>
          <w:p w:rsidR="008001F9" w:rsidRPr="007F5B49" w:rsidRDefault="008001F9" w:rsidP="008001F9">
            <w:pPr>
              <w:pStyle w:val="a9"/>
              <w:rPr>
                <w:i/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умение оценивать правильность или ошибочность выполнение учебной задачи и собственные возможности ее решения.</w:t>
            </w:r>
            <w:r w:rsidRPr="007F5B49">
              <w:rPr>
                <w:i/>
                <w:szCs w:val="32"/>
              </w:rPr>
              <w:t xml:space="preserve"> Коммуникативны</w:t>
            </w:r>
            <w:r w:rsidRPr="007F5B49">
              <w:rPr>
                <w:szCs w:val="32"/>
              </w:rPr>
              <w:t xml:space="preserve">е:  </w:t>
            </w:r>
            <w:r w:rsidRPr="007F5B49">
              <w:rPr>
                <w:iCs/>
                <w:szCs w:val="32"/>
              </w:rPr>
              <w:t>умение встать на позицию другого человека, вести диалог, участвовать в обсуждении значимых для человека явлений жизни</w:t>
            </w:r>
            <w:r w:rsidRPr="007F5B49">
              <w:rPr>
                <w:i/>
                <w:iCs/>
                <w:szCs w:val="32"/>
              </w:rPr>
              <w:t>.</w:t>
            </w:r>
            <w:r w:rsidRPr="007F5B49">
              <w:rPr>
                <w:i/>
                <w:szCs w:val="32"/>
              </w:rPr>
              <w:t xml:space="preserve"> Познавательные</w:t>
            </w:r>
            <w:r w:rsidRPr="007F5B49">
              <w:rPr>
                <w:szCs w:val="32"/>
              </w:rPr>
              <w:t>: знание церковнославянской глагольной грамматики.</w:t>
            </w:r>
          </w:p>
        </w:tc>
        <w:tc>
          <w:tcPr>
            <w:tcW w:w="550" w:type="pct"/>
          </w:tcPr>
          <w:p w:rsidR="008001F9" w:rsidRPr="007F5B49" w:rsidRDefault="008001F9" w:rsidP="008001F9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Рабочая тетрадь. Сообщения, творческие работы: рисунки, сочинения, презентации, эссе.</w:t>
            </w:r>
          </w:p>
          <w:p w:rsidR="008001F9" w:rsidRPr="007F5B49" w:rsidRDefault="008001F9" w:rsidP="008001F9">
            <w:pPr>
              <w:pStyle w:val="a9"/>
              <w:rPr>
                <w:szCs w:val="32"/>
              </w:rPr>
            </w:pPr>
          </w:p>
        </w:tc>
      </w:tr>
    </w:tbl>
    <w:p w:rsidR="001F1DC8" w:rsidRPr="007F5B49" w:rsidRDefault="001F1DC8" w:rsidP="001F1DC8">
      <w:pPr>
        <w:pStyle w:val="a9"/>
        <w:rPr>
          <w:sz w:val="32"/>
          <w:szCs w:val="32"/>
        </w:rPr>
      </w:pPr>
    </w:p>
    <w:p w:rsidR="001F1DC8" w:rsidRPr="007F5B49" w:rsidRDefault="001F1DC8" w:rsidP="001F1DC8">
      <w:pPr>
        <w:pStyle w:val="a9"/>
        <w:rPr>
          <w:szCs w:val="32"/>
        </w:rPr>
      </w:pPr>
    </w:p>
    <w:p w:rsidR="001F1DC8" w:rsidRPr="007F5B49" w:rsidRDefault="001F1DC8" w:rsidP="001F1DC8">
      <w:pPr>
        <w:pStyle w:val="a9"/>
        <w:rPr>
          <w:szCs w:val="32"/>
        </w:rPr>
      </w:pPr>
    </w:p>
    <w:p w:rsidR="001F1DC8" w:rsidRPr="007F5B49" w:rsidRDefault="001F1DC8" w:rsidP="001F1DC8">
      <w:pPr>
        <w:pStyle w:val="a9"/>
        <w:rPr>
          <w:szCs w:val="32"/>
        </w:rPr>
      </w:pPr>
    </w:p>
    <w:p w:rsidR="00523DED" w:rsidRPr="006A0CDA" w:rsidRDefault="00523DED" w:rsidP="001F1DC8">
      <w:pPr>
        <w:pStyle w:val="a9"/>
        <w:rPr>
          <w:b/>
          <w:szCs w:val="32"/>
        </w:rPr>
      </w:pPr>
    </w:p>
    <w:p w:rsidR="001F1DC8" w:rsidRPr="006A0CDA" w:rsidRDefault="001F1DC8" w:rsidP="001F1DC8">
      <w:pPr>
        <w:pStyle w:val="a9"/>
        <w:rPr>
          <w:b/>
          <w:szCs w:val="32"/>
        </w:rPr>
      </w:pPr>
    </w:p>
    <w:p w:rsidR="001F1DC8" w:rsidRPr="006A0CDA" w:rsidRDefault="001F1DC8" w:rsidP="001F1DC8">
      <w:pPr>
        <w:pStyle w:val="a9"/>
        <w:rPr>
          <w:b/>
          <w:szCs w:val="32"/>
        </w:rPr>
      </w:pPr>
      <w:r w:rsidRPr="006A0CDA">
        <w:rPr>
          <w:b/>
          <w:szCs w:val="32"/>
        </w:rPr>
        <w:br w:type="page"/>
      </w:r>
    </w:p>
    <w:p w:rsidR="001F1DC8" w:rsidRPr="006A0CDA" w:rsidRDefault="001F1DC8" w:rsidP="001F1DC8">
      <w:pPr>
        <w:pStyle w:val="a9"/>
        <w:rPr>
          <w:b/>
          <w:szCs w:val="32"/>
        </w:rPr>
      </w:pPr>
      <w:r w:rsidRPr="006A0CDA">
        <w:rPr>
          <w:b/>
          <w:szCs w:val="32"/>
        </w:rPr>
        <w:lastRenderedPageBreak/>
        <w:t xml:space="preserve">4.Тематическое планирование с определением основных видов УУД ЦСЯ 6 класс </w:t>
      </w:r>
    </w:p>
    <w:tbl>
      <w:tblPr>
        <w:tblpPr w:leftFromText="180" w:rightFromText="180" w:vertAnchor="page" w:horzAnchor="margin" w:tblpY="178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58"/>
        <w:gridCol w:w="1501"/>
        <w:gridCol w:w="1777"/>
        <w:gridCol w:w="2051"/>
        <w:gridCol w:w="1911"/>
        <w:gridCol w:w="2874"/>
        <w:gridCol w:w="1455"/>
      </w:tblGrid>
      <w:tr w:rsidR="001F1DC8" w:rsidRPr="007F5B49" w:rsidTr="00185678">
        <w:trPr>
          <w:trHeight w:val="555"/>
        </w:trPr>
        <w:tc>
          <w:tcPr>
            <w:tcW w:w="178" w:type="pct"/>
            <w:vMerge w:val="restart"/>
            <w:vAlign w:val="center"/>
          </w:tcPr>
          <w:p w:rsidR="001F1DC8" w:rsidRPr="007F5B49" w:rsidRDefault="007F5B49" w:rsidP="001F1DC8">
            <w:pPr>
              <w:pStyle w:val="a9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</w:t>
            </w:r>
            <w:r w:rsidR="001F1DC8" w:rsidRPr="007F5B49">
              <w:rPr>
                <w:b/>
                <w:szCs w:val="32"/>
              </w:rPr>
              <w:t>№</w:t>
            </w:r>
          </w:p>
        </w:tc>
        <w:tc>
          <w:tcPr>
            <w:tcW w:w="845" w:type="pct"/>
            <w:vMerge w:val="restar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Тема</w:t>
            </w:r>
          </w:p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раздела</w:t>
            </w:r>
          </w:p>
        </w:tc>
        <w:tc>
          <w:tcPr>
            <w:tcW w:w="516" w:type="pct"/>
            <w:vMerge w:val="restar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Тип урока</w:t>
            </w:r>
          </w:p>
        </w:tc>
        <w:tc>
          <w:tcPr>
            <w:tcW w:w="1973" w:type="pct"/>
            <w:gridSpan w:val="3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Планируемые результаты</w:t>
            </w:r>
          </w:p>
        </w:tc>
        <w:tc>
          <w:tcPr>
            <w:tcW w:w="988" w:type="pct"/>
            <w:vMerge w:val="restart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Органи-зация самост. работы учащих-ся</w:t>
            </w:r>
          </w:p>
        </w:tc>
      </w:tr>
      <w:tr w:rsidR="001F1DC8" w:rsidRPr="007F5B49" w:rsidTr="00185678">
        <w:trPr>
          <w:trHeight w:val="71"/>
        </w:trPr>
        <w:tc>
          <w:tcPr>
            <w:tcW w:w="178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845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16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611" w:type="pc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предметные</w:t>
            </w:r>
          </w:p>
        </w:tc>
        <w:tc>
          <w:tcPr>
            <w:tcW w:w="705" w:type="pc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метапредметные</w:t>
            </w:r>
          </w:p>
        </w:tc>
        <w:tc>
          <w:tcPr>
            <w:tcW w:w="657" w:type="pc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личностные</w:t>
            </w:r>
          </w:p>
        </w:tc>
        <w:tc>
          <w:tcPr>
            <w:tcW w:w="988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1.</w:t>
            </w:r>
          </w:p>
        </w:tc>
        <w:tc>
          <w:tcPr>
            <w:tcW w:w="84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Повт</w:t>
            </w:r>
            <w:r w:rsidR="00523DED" w:rsidRPr="007F5B49">
              <w:rPr>
                <w:szCs w:val="32"/>
              </w:rPr>
              <w:t>орение изученного в 5 классе (5</w:t>
            </w:r>
            <w:r w:rsidRPr="007F5B49">
              <w:rPr>
                <w:szCs w:val="32"/>
              </w:rPr>
              <w:t xml:space="preserve"> часов).</w:t>
            </w:r>
          </w:p>
        </w:tc>
        <w:tc>
          <w:tcPr>
            <w:tcW w:w="51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 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61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Знание азбуки, надстрочных знаков, слов под знаком титла, правила орфографии и пунктуации и умение их применять.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70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Развитие логики исторического языкового развития русского и индоевропейских языков.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657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языка православного богослужения.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98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адекватное восприятие церковнославянского текста в печатной форме и на слух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Познавательные</w:t>
            </w:r>
            <w:r w:rsidRPr="007F5B49">
              <w:rPr>
                <w:szCs w:val="32"/>
              </w:rPr>
              <w:t>: осознавать роль и значение святых равноапостольных Кирилла и Мефодия в развитии славянской письменности, знать о жизни  этих святых,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о первых духовных школах на Руси, о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реформах церковнославянского языка, их причины и итоги.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0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Сообщения, творческие работы: рисунки, сочинения.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2.</w:t>
            </w:r>
          </w:p>
        </w:tc>
        <w:tc>
          <w:tcPr>
            <w:tcW w:w="84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Тема 2.  Морфолог</w:t>
            </w:r>
            <w:r w:rsidR="00523DED" w:rsidRPr="007F5B49">
              <w:rPr>
                <w:szCs w:val="32"/>
              </w:rPr>
              <w:t xml:space="preserve">ия церковнославянского языка 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Существительное-5</w:t>
            </w:r>
            <w:r w:rsidR="005C7F64" w:rsidRPr="007F5B49">
              <w:rPr>
                <w:szCs w:val="32"/>
              </w:rPr>
              <w:t xml:space="preserve"> </w:t>
            </w:r>
            <w:r w:rsidR="001F1DC8" w:rsidRPr="007F5B49">
              <w:rPr>
                <w:szCs w:val="32"/>
              </w:rPr>
              <w:t>ч,</w:t>
            </w:r>
          </w:p>
          <w:p w:rsidR="001F1DC8" w:rsidRPr="007F5B49" w:rsidRDefault="005C7F64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Местоимение -5</w:t>
            </w:r>
            <w:r w:rsidR="001F1DC8" w:rsidRPr="007F5B49">
              <w:rPr>
                <w:szCs w:val="32"/>
              </w:rPr>
              <w:t>ч.,</w:t>
            </w:r>
          </w:p>
          <w:p w:rsidR="001F1DC8" w:rsidRPr="007F5B49" w:rsidRDefault="005C7F64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Имя прилагательное  -5</w:t>
            </w:r>
            <w:r w:rsidR="001F1DC8" w:rsidRPr="007F5B49">
              <w:rPr>
                <w:szCs w:val="32"/>
              </w:rPr>
              <w:t xml:space="preserve"> ч.,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Имя числительное -2 </w:t>
            </w:r>
            <w:r w:rsidR="001F1DC8" w:rsidRPr="007F5B49">
              <w:rPr>
                <w:szCs w:val="32"/>
              </w:rPr>
              <w:t xml:space="preserve">ч.  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Неизменяемые части речи – 2 </w:t>
            </w:r>
            <w:r w:rsidR="001F1DC8" w:rsidRPr="007F5B49">
              <w:rPr>
                <w:szCs w:val="32"/>
              </w:rPr>
              <w:t>ч.</w:t>
            </w:r>
          </w:p>
        </w:tc>
        <w:tc>
          <w:tcPr>
            <w:tcW w:w="51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рефлексии Урок развивающего контроля.</w:t>
            </w:r>
          </w:p>
        </w:tc>
        <w:tc>
          <w:tcPr>
            <w:tcW w:w="61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Знание морфологической системы ЦСЯ, особенностей церковнославянских частей речи: существительное, прилагательное, числительное, местоимение, наречие.</w:t>
            </w:r>
          </w:p>
        </w:tc>
        <w:tc>
          <w:tcPr>
            <w:tcW w:w="70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Высокая языковая культура и  информационная поисковая активность.</w:t>
            </w:r>
          </w:p>
        </w:tc>
        <w:tc>
          <w:tcPr>
            <w:tcW w:w="657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ключа к невещественным сокровищам нашей духовности.</w:t>
            </w:r>
          </w:p>
        </w:tc>
        <w:tc>
          <w:tcPr>
            <w:tcW w:w="98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 овладение различными видами чтения (ознакомительное, изучающее, просмотровое), приемами работы со словарем, учебной книгой, церковнославянским текстом  о началах славянского письма.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lastRenderedPageBreak/>
              <w:t>Познавательные</w:t>
            </w:r>
            <w:r w:rsidRPr="007F5B49">
              <w:rPr>
                <w:szCs w:val="32"/>
              </w:rPr>
              <w:t xml:space="preserve">: 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Знать особенности частей речи в церковнославянском языке, сопоставляя с русским языком</w:t>
            </w:r>
          </w:p>
        </w:tc>
        <w:tc>
          <w:tcPr>
            <w:tcW w:w="50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Сообщения, творческие работы: рисунки, сочинения.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3.</w:t>
            </w:r>
          </w:p>
        </w:tc>
        <w:tc>
          <w:tcPr>
            <w:tcW w:w="84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Тема 3. Церковнославянское чтение. Практические занятия </w:t>
            </w:r>
            <w:r w:rsidR="00523DED" w:rsidRPr="007F5B49">
              <w:rPr>
                <w:szCs w:val="32"/>
              </w:rPr>
              <w:t>по чтению молитв и Псалтири. (10</w:t>
            </w:r>
            <w:r w:rsidRPr="007F5B49">
              <w:rPr>
                <w:szCs w:val="32"/>
              </w:rPr>
              <w:t xml:space="preserve"> часов)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1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 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61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Умение ориентироваться в нумерации псалмов, страниц (по Псалтири), правильно читать церковнославянский текст, воспринимать текст на слух, исправлять свои и чужие ошибки.</w:t>
            </w:r>
          </w:p>
        </w:tc>
        <w:tc>
          <w:tcPr>
            <w:tcW w:w="705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Овладение навыками чтения и понимания текста.</w:t>
            </w:r>
          </w:p>
        </w:tc>
        <w:tc>
          <w:tcPr>
            <w:tcW w:w="657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хранителя исторической памяти.</w:t>
            </w:r>
          </w:p>
        </w:tc>
        <w:tc>
          <w:tcPr>
            <w:tcW w:w="98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 xml:space="preserve">:  умение анализировать собственную учебную деятельность, адекватно ее оценивать.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применять полученные знания и приобретённый опыт во внеурочной и внешкольной деятельности.</w:t>
            </w:r>
            <w:r w:rsidRPr="007F5B49">
              <w:rPr>
                <w:i/>
                <w:szCs w:val="32"/>
              </w:rPr>
              <w:t xml:space="preserve"> Познавательные</w:t>
            </w:r>
            <w:r w:rsidRPr="007F5B49">
              <w:rPr>
                <w:szCs w:val="32"/>
              </w:rPr>
              <w:t>: Определять церковнославянизмы в русском языке.</w:t>
            </w:r>
          </w:p>
        </w:tc>
        <w:tc>
          <w:tcPr>
            <w:tcW w:w="50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Рабочая тетрадь. Сообщения, творческие работы: рисунки, сочинения, сказки.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</w:tbl>
    <w:p w:rsidR="001F1DC8" w:rsidRPr="006A0CDA" w:rsidRDefault="001F1DC8" w:rsidP="001F1DC8">
      <w:pPr>
        <w:pStyle w:val="a9"/>
        <w:rPr>
          <w:b/>
          <w:szCs w:val="32"/>
        </w:rPr>
      </w:pPr>
    </w:p>
    <w:p w:rsidR="00E43C72" w:rsidRDefault="00E43C72" w:rsidP="00E43C72">
      <w:pPr>
        <w:pStyle w:val="a9"/>
        <w:rPr>
          <w:b/>
          <w:szCs w:val="32"/>
        </w:rPr>
      </w:pPr>
    </w:p>
    <w:p w:rsidR="00E43C72" w:rsidRDefault="00E43C72" w:rsidP="00E43C72">
      <w:pPr>
        <w:pStyle w:val="a9"/>
        <w:rPr>
          <w:b/>
          <w:szCs w:val="32"/>
        </w:rPr>
      </w:pPr>
    </w:p>
    <w:p w:rsidR="007F5B49" w:rsidRDefault="007F5B49" w:rsidP="00E43C72">
      <w:pPr>
        <w:pStyle w:val="a9"/>
        <w:rPr>
          <w:b/>
          <w:szCs w:val="32"/>
        </w:rPr>
      </w:pPr>
    </w:p>
    <w:p w:rsidR="007F5B49" w:rsidRDefault="007F5B49" w:rsidP="00E43C72">
      <w:pPr>
        <w:pStyle w:val="a9"/>
        <w:rPr>
          <w:b/>
          <w:szCs w:val="32"/>
        </w:rPr>
      </w:pPr>
    </w:p>
    <w:p w:rsidR="00C119F6" w:rsidRPr="006A0CDA" w:rsidRDefault="00E43C72" w:rsidP="001F1DC8">
      <w:pPr>
        <w:pStyle w:val="a9"/>
        <w:rPr>
          <w:b/>
          <w:szCs w:val="32"/>
        </w:rPr>
      </w:pPr>
      <w:r w:rsidRPr="006A0CDA">
        <w:rPr>
          <w:b/>
          <w:szCs w:val="32"/>
        </w:rPr>
        <w:lastRenderedPageBreak/>
        <w:t>4.Тематическое планирование с определением осн</w:t>
      </w:r>
      <w:r>
        <w:rPr>
          <w:b/>
          <w:szCs w:val="32"/>
        </w:rPr>
        <w:t>овных видов УУД ЦСЯ 7 класс</w:t>
      </w:r>
      <w:r w:rsidRPr="006A0CDA">
        <w:rPr>
          <w:b/>
          <w:szCs w:val="32"/>
        </w:rPr>
        <w:t>.</w:t>
      </w:r>
    </w:p>
    <w:tbl>
      <w:tblPr>
        <w:tblpPr w:leftFromText="180" w:rightFromText="180" w:vertAnchor="page" w:horzAnchor="margin" w:tblpY="178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732"/>
        <w:gridCol w:w="1638"/>
        <w:gridCol w:w="2324"/>
        <w:gridCol w:w="1774"/>
        <w:gridCol w:w="1641"/>
        <w:gridCol w:w="2461"/>
        <w:gridCol w:w="1457"/>
      </w:tblGrid>
      <w:tr w:rsidR="001F1DC8" w:rsidRPr="007F5B49" w:rsidTr="00185678">
        <w:trPr>
          <w:trHeight w:val="555"/>
        </w:trPr>
        <w:tc>
          <w:tcPr>
            <w:tcW w:w="178" w:type="pct"/>
            <w:vMerge w:val="restart"/>
            <w:vAlign w:val="center"/>
          </w:tcPr>
          <w:p w:rsidR="001F1DC8" w:rsidRPr="007F5B49" w:rsidRDefault="007F5B49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 xml:space="preserve">  </w:t>
            </w:r>
            <w:r w:rsidR="001F1DC8" w:rsidRPr="007F5B49">
              <w:rPr>
                <w:b/>
                <w:szCs w:val="32"/>
              </w:rPr>
              <w:t>№</w:t>
            </w:r>
          </w:p>
        </w:tc>
        <w:tc>
          <w:tcPr>
            <w:tcW w:w="939" w:type="pct"/>
            <w:vMerge w:val="restar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Тема</w:t>
            </w:r>
          </w:p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раздела</w:t>
            </w:r>
          </w:p>
        </w:tc>
        <w:tc>
          <w:tcPr>
            <w:tcW w:w="563" w:type="pct"/>
            <w:vMerge w:val="restart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Тип урока</w:t>
            </w:r>
          </w:p>
        </w:tc>
        <w:tc>
          <w:tcPr>
            <w:tcW w:w="1973" w:type="pct"/>
            <w:gridSpan w:val="3"/>
            <w:vAlign w:val="center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Планируемые результаты</w:t>
            </w:r>
          </w:p>
        </w:tc>
        <w:tc>
          <w:tcPr>
            <w:tcW w:w="846" w:type="pct"/>
            <w:vMerge w:val="restart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1" w:type="pct"/>
            <w:vMerge w:val="restart"/>
          </w:tcPr>
          <w:p w:rsidR="001F1DC8" w:rsidRPr="007F5B49" w:rsidRDefault="001F1DC8" w:rsidP="001F1DC8">
            <w:pPr>
              <w:pStyle w:val="a9"/>
              <w:rPr>
                <w:b/>
                <w:szCs w:val="32"/>
              </w:rPr>
            </w:pPr>
            <w:r w:rsidRPr="007F5B49">
              <w:rPr>
                <w:b/>
                <w:szCs w:val="32"/>
              </w:rPr>
              <w:t>Органи-зация самост. работы учащих-ся</w:t>
            </w:r>
          </w:p>
        </w:tc>
      </w:tr>
      <w:tr w:rsidR="001F1DC8" w:rsidRPr="007F5B49" w:rsidTr="00185678">
        <w:trPr>
          <w:trHeight w:val="71"/>
        </w:trPr>
        <w:tc>
          <w:tcPr>
            <w:tcW w:w="178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939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63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799" w:type="pct"/>
            <w:vAlign w:val="center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предметные</w:t>
            </w:r>
          </w:p>
        </w:tc>
        <w:tc>
          <w:tcPr>
            <w:tcW w:w="610" w:type="pct"/>
            <w:vAlign w:val="center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метапредметные</w:t>
            </w:r>
          </w:p>
        </w:tc>
        <w:tc>
          <w:tcPr>
            <w:tcW w:w="564" w:type="pct"/>
            <w:vAlign w:val="center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личностные</w:t>
            </w:r>
          </w:p>
        </w:tc>
        <w:tc>
          <w:tcPr>
            <w:tcW w:w="846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01" w:type="pct"/>
            <w:vMerge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1.</w:t>
            </w:r>
          </w:p>
        </w:tc>
        <w:tc>
          <w:tcPr>
            <w:tcW w:w="939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Тема 1.   Морфология церковнославянского языка.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Повторение - 2 </w:t>
            </w:r>
            <w:r w:rsidR="001F1DC8" w:rsidRPr="007F5B49">
              <w:rPr>
                <w:szCs w:val="32"/>
              </w:rPr>
              <w:t>ч.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Неизменяемые части речи -1</w:t>
            </w:r>
            <w:r w:rsidR="001F1DC8" w:rsidRPr="007F5B49">
              <w:rPr>
                <w:szCs w:val="32"/>
              </w:rPr>
              <w:t xml:space="preserve"> ч.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Глагол - 4</w:t>
            </w:r>
            <w:r w:rsidR="001F1DC8" w:rsidRPr="007F5B49">
              <w:rPr>
                <w:szCs w:val="32"/>
              </w:rPr>
              <w:t xml:space="preserve"> ч.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Причастие - 2</w:t>
            </w:r>
            <w:r w:rsidR="001F1DC8" w:rsidRPr="007F5B49">
              <w:rPr>
                <w:szCs w:val="32"/>
              </w:rPr>
              <w:t xml:space="preserve"> ч.</w:t>
            </w:r>
          </w:p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Служебные части речи -1 </w:t>
            </w:r>
            <w:r w:rsidR="001F1DC8" w:rsidRPr="007F5B49">
              <w:rPr>
                <w:szCs w:val="32"/>
              </w:rPr>
              <w:t>ч.</w:t>
            </w:r>
          </w:p>
        </w:tc>
        <w:tc>
          <w:tcPr>
            <w:tcW w:w="563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 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 Урок рефлексии Урок развивающего контроля.</w:t>
            </w:r>
          </w:p>
        </w:tc>
        <w:tc>
          <w:tcPr>
            <w:tcW w:w="799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Знание морфологической системы ЦСЯ, особенностей церковнославянских частей речи: причастие, местоимение, числительное, неизменяемые части речи;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</w:t>
            </w:r>
            <w:r w:rsidRPr="007F5B49">
              <w:rPr>
                <w:szCs w:val="32"/>
              </w:rPr>
              <w:lastRenderedPageBreak/>
              <w:t>речевого общения;</w:t>
            </w:r>
          </w:p>
        </w:tc>
        <w:tc>
          <w:tcPr>
            <w:tcW w:w="61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 xml:space="preserve">Развитие логики исторического языкового развития русского и индоевропейских языков.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64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языка православного богослужения.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84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>е: адекватное восприятие церковнославянского текста в печатной форме и на слух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Познавательные</w:t>
            </w:r>
            <w:r w:rsidRPr="007F5B49">
              <w:rPr>
                <w:szCs w:val="32"/>
              </w:rPr>
              <w:t xml:space="preserve">: осознавать роль и значение святых равноапостольных Кирилла и Мефодия в </w:t>
            </w:r>
            <w:r w:rsidRPr="007F5B49">
              <w:rPr>
                <w:szCs w:val="32"/>
              </w:rPr>
              <w:lastRenderedPageBreak/>
              <w:t>развитии славянской письменности, знать о жизни  этих святых,</w:t>
            </w:r>
          </w:p>
        </w:tc>
        <w:tc>
          <w:tcPr>
            <w:tcW w:w="50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Сообщения, творческие работы: рисунки, сочинения.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2.</w:t>
            </w:r>
          </w:p>
        </w:tc>
        <w:tc>
          <w:tcPr>
            <w:tcW w:w="939" w:type="pct"/>
          </w:tcPr>
          <w:p w:rsidR="001F1DC8" w:rsidRPr="007F5B49" w:rsidRDefault="00523DED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Тема 2.  Синтаксис (14</w:t>
            </w:r>
            <w:r w:rsidR="001F1DC8" w:rsidRPr="007F5B49">
              <w:rPr>
                <w:szCs w:val="32"/>
              </w:rPr>
              <w:t xml:space="preserve"> часов)</w:t>
            </w:r>
          </w:p>
        </w:tc>
        <w:tc>
          <w:tcPr>
            <w:tcW w:w="563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рефлексии Урок развивающего контроля.</w:t>
            </w:r>
          </w:p>
        </w:tc>
        <w:tc>
          <w:tcPr>
            <w:tcW w:w="799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61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чтение и понимание церковнославянского текста, осознанное участие в православном богослужении.</w:t>
            </w:r>
          </w:p>
        </w:tc>
        <w:tc>
          <w:tcPr>
            <w:tcW w:w="564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84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владение основами самоконтроля, самооценки, принятие решений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 xml:space="preserve">е: 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Познавательные</w:t>
            </w:r>
            <w:r w:rsidRPr="007F5B49">
              <w:rPr>
                <w:szCs w:val="32"/>
              </w:rPr>
              <w:t>: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Приводить примеры на </w:t>
            </w:r>
            <w:r w:rsidRPr="007F5B49">
              <w:rPr>
                <w:szCs w:val="32"/>
              </w:rPr>
              <w:lastRenderedPageBreak/>
              <w:t>исторические чередования.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Уметь различать церковнославянизмы в русском языке.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Уметь видеть паронимические особенности слов русского и церковнославянского языка.</w:t>
            </w:r>
          </w:p>
        </w:tc>
        <w:tc>
          <w:tcPr>
            <w:tcW w:w="50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Сообщения, творческие работы: рисунки, сочинения</w:t>
            </w:r>
          </w:p>
        </w:tc>
      </w:tr>
      <w:tr w:rsidR="001F1DC8" w:rsidRPr="007F5B49" w:rsidTr="0018567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3.</w:t>
            </w:r>
          </w:p>
        </w:tc>
        <w:tc>
          <w:tcPr>
            <w:tcW w:w="939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Тема 3.   Церковнославянское чтение. Практические занятия </w:t>
            </w:r>
            <w:r w:rsidR="00523DED" w:rsidRPr="007F5B49">
              <w:rPr>
                <w:szCs w:val="32"/>
              </w:rPr>
              <w:t xml:space="preserve">по чтению молитв и Псалтири. (10 </w:t>
            </w:r>
            <w:r w:rsidRPr="007F5B49">
              <w:rPr>
                <w:szCs w:val="32"/>
              </w:rPr>
              <w:t>часов)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  <w:tc>
          <w:tcPr>
            <w:tcW w:w="563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открытия нового знания.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общеметодологической направленности.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Урок рефлексии Урок развивающего контроля.</w:t>
            </w:r>
          </w:p>
        </w:tc>
        <w:tc>
          <w:tcPr>
            <w:tcW w:w="799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Умение ориентироваться в нумерации псалмов, страниц (по Псалтири), правильно читать церковнославянский текст, воспринимать текст на слух, исправлять свои и чужие ошибки;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 xml:space="preserve">овладение основными нормами чтения церковнославянского текста, </w:t>
            </w:r>
            <w:r w:rsidRPr="007F5B49">
              <w:rPr>
                <w:szCs w:val="32"/>
              </w:rPr>
              <w:lastRenderedPageBreak/>
              <w:t>нормами речевого этикета и использование их в своей  церковной и повседневной  практике;</w:t>
            </w:r>
          </w:p>
        </w:tc>
        <w:tc>
          <w:tcPr>
            <w:tcW w:w="610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Высокая языковая культура и  информационная поисковая активность.</w:t>
            </w:r>
          </w:p>
        </w:tc>
        <w:tc>
          <w:tcPr>
            <w:tcW w:w="564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Осознание церковнославянского языка как ключа к невещественным сокровищам нашей духовности.</w:t>
            </w:r>
          </w:p>
        </w:tc>
        <w:tc>
          <w:tcPr>
            <w:tcW w:w="846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Регулятивные</w:t>
            </w:r>
            <w:r w:rsidRPr="007F5B49">
              <w:rPr>
                <w:szCs w:val="32"/>
              </w:rPr>
              <w:t>: 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t>Коммуникативны</w:t>
            </w:r>
            <w:r w:rsidRPr="007F5B49">
              <w:rPr>
                <w:szCs w:val="32"/>
              </w:rPr>
              <w:t xml:space="preserve">е:  овладение различными видами чтения (ознакомительное, изучающее, просмотровое),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i/>
                <w:szCs w:val="32"/>
              </w:rPr>
              <w:lastRenderedPageBreak/>
              <w:t>Познавательные</w:t>
            </w:r>
            <w:r w:rsidRPr="007F5B49">
              <w:rPr>
                <w:szCs w:val="32"/>
              </w:rPr>
              <w:t xml:space="preserve">:  Различать надстрочные знаки.  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Объяснять правила их употребления.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t>Уметь читать слова под титлами.</w:t>
            </w:r>
          </w:p>
        </w:tc>
        <w:tc>
          <w:tcPr>
            <w:tcW w:w="501" w:type="pct"/>
          </w:tcPr>
          <w:p w:rsidR="001F1DC8" w:rsidRPr="007F5B49" w:rsidRDefault="001F1DC8" w:rsidP="001F1DC8">
            <w:pPr>
              <w:pStyle w:val="a9"/>
              <w:rPr>
                <w:szCs w:val="32"/>
              </w:rPr>
            </w:pPr>
            <w:r w:rsidRPr="007F5B49">
              <w:rPr>
                <w:szCs w:val="32"/>
              </w:rPr>
              <w:lastRenderedPageBreak/>
              <w:t>Сообщения, творческие работы: рисунки, сочинения</w:t>
            </w:r>
          </w:p>
          <w:p w:rsidR="001F1DC8" w:rsidRPr="007F5B49" w:rsidRDefault="001F1DC8" w:rsidP="001F1DC8">
            <w:pPr>
              <w:pStyle w:val="a9"/>
              <w:rPr>
                <w:szCs w:val="32"/>
              </w:rPr>
            </w:pPr>
          </w:p>
        </w:tc>
      </w:tr>
    </w:tbl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rFonts w:eastAsiaTheme="minorEastAsia"/>
          <w:b/>
          <w:sz w:val="24"/>
          <w:szCs w:val="24"/>
        </w:rPr>
      </w:pPr>
    </w:p>
    <w:p w:rsidR="001F1DC8" w:rsidRPr="006A0CDA" w:rsidRDefault="001F1DC8" w:rsidP="001F1DC8">
      <w:pPr>
        <w:pStyle w:val="a9"/>
        <w:rPr>
          <w:rFonts w:eastAsiaTheme="minorEastAsia"/>
          <w:b/>
          <w:sz w:val="24"/>
          <w:szCs w:val="24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</w:pPr>
    </w:p>
    <w:p w:rsidR="001F1DC8" w:rsidRPr="006A0CDA" w:rsidRDefault="001F1DC8" w:rsidP="001F1DC8">
      <w:pPr>
        <w:pStyle w:val="a9"/>
        <w:rPr>
          <w:b/>
          <w:sz w:val="32"/>
          <w:szCs w:val="32"/>
        </w:rPr>
        <w:sectPr w:rsidR="001F1DC8" w:rsidRPr="006A0CDA" w:rsidSect="001F1DC8">
          <w:pgSz w:w="16838" w:h="11906" w:orient="landscape"/>
          <w:pgMar w:top="1276" w:right="1440" w:bottom="851" w:left="1134" w:header="720" w:footer="720" w:gutter="0"/>
          <w:cols w:space="720"/>
        </w:sectPr>
      </w:pPr>
    </w:p>
    <w:p w:rsidR="001F1DC8" w:rsidRPr="006A0CDA" w:rsidRDefault="001F1DC8" w:rsidP="00B46585">
      <w:pPr>
        <w:pStyle w:val="a9"/>
        <w:numPr>
          <w:ilvl w:val="0"/>
          <w:numId w:val="13"/>
        </w:numPr>
        <w:spacing w:line="276" w:lineRule="auto"/>
        <w:jc w:val="both"/>
        <w:rPr>
          <w:b/>
          <w:szCs w:val="28"/>
        </w:rPr>
      </w:pPr>
      <w:r w:rsidRPr="006A0CDA">
        <w:rPr>
          <w:b/>
          <w:szCs w:val="28"/>
          <w:shd w:val="clear" w:color="auto" w:fill="FFFFFF"/>
        </w:rPr>
        <w:lastRenderedPageBreak/>
        <w:t>Описание материально-технического и информационного обеспечения образовательного процесса.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b/>
          <w:szCs w:val="28"/>
        </w:rPr>
      </w:pP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ИСПОЛЬЗУЕМАЯ ЛИТЕРАТУРА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Основная</w:t>
      </w:r>
    </w:p>
    <w:p w:rsidR="001F1DC8" w:rsidRPr="006A0CDA" w:rsidRDefault="00185678" w:rsidP="00523DED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Колчина О.Н. Маркова Т.Д. Церковнославянский язык. (Морфология)</w:t>
      </w:r>
      <w:r w:rsidR="001F1DC8" w:rsidRPr="006A0CDA">
        <w:rPr>
          <w:szCs w:val="28"/>
        </w:rPr>
        <w:t>.</w:t>
      </w:r>
      <w:r>
        <w:rPr>
          <w:szCs w:val="28"/>
        </w:rPr>
        <w:t xml:space="preserve"> Учебник для православной гимназии.</w:t>
      </w:r>
    </w:p>
    <w:p w:rsidR="001F1DC8" w:rsidRPr="006A0CDA" w:rsidRDefault="001F1DC8" w:rsidP="00523DED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Миронова Т.Л. Церковнославянский язык.: М. Издательский Совет РПЦ, 2007г.</w:t>
      </w:r>
    </w:p>
    <w:p w:rsidR="001F1DC8" w:rsidRPr="006A0CDA" w:rsidRDefault="001F1DC8" w:rsidP="00523DED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Плетнёва А.А., Кравецкий А.Г. Церковнославянский язык.: Москва, 2006.</w:t>
      </w:r>
    </w:p>
    <w:p w:rsidR="001F1DC8" w:rsidRPr="006A0CDA" w:rsidRDefault="001F1DC8" w:rsidP="00523DED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Супрун В.И. Учебник церковнославянского языка.: Волгоград, 1998.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Дополнительная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Библия. Книги Священного Писания Ветхого и Нового Завета на церковнославянском языке с параллельными местами.: М., 1993.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(Гаманович) Алипий. Грамматика церковнославянского языка.: Киев, 2005.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Дьяченко Г. Полный церковнославянский словарь.: Москва, 1990.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Саблина Н.П. Буквица славянская.: СПб., 2000.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Саблина Н.П. Слова под титлами.: СПб., 2001.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Иеромонах Андрей (Эрастов) Грамматика Церковнославянского языка.: СПб., «Библиополис», 2007.</w:t>
      </w:r>
    </w:p>
    <w:p w:rsidR="001F1DC8" w:rsidRPr="006A0CDA" w:rsidRDefault="001F1DC8" w:rsidP="00523DED">
      <w:pPr>
        <w:pStyle w:val="a9"/>
        <w:numPr>
          <w:ilvl w:val="0"/>
          <w:numId w:val="3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szCs w:val="28"/>
        </w:rPr>
      </w:pPr>
      <w:r w:rsidRPr="006A0CDA">
        <w:rPr>
          <w:szCs w:val="28"/>
        </w:rPr>
        <w:t>А.-Э. Н. Тахиаос Святые братья Кирилл и Мефодий, просветители славян. М: Сергиев Посад, 2005.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>СЛОВАРИ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1. Дьяченко Г. Полный церковно-славянский словарь 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2. Свирелин А., прот. Церковнославянский словарь (репринтные издания).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3.Фасмер  М. Этимологический словарь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4. Черных П. Я. Историко-этимологический словарь  современного русского языка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DA">
        <w:rPr>
          <w:rFonts w:ascii="Times New Roman" w:eastAsia="Calibri" w:hAnsi="Times New Roman" w:cs="Times New Roman"/>
          <w:sz w:val="28"/>
          <w:szCs w:val="28"/>
        </w:rPr>
        <w:t xml:space="preserve">5. Седакова О. Словарь паронимов 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b/>
          <w:color w:val="FF0000"/>
          <w:szCs w:val="28"/>
        </w:rPr>
      </w:pP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МЕТОДИЧЕСКОЕ ОБЕСПЕЧЕНИЕ ДИСЦИПЛИНЫ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1. И.В. Бугаева, Т.А. Левшенко.  Церковнославянский язык. Учебные грамматические таблицы.: М: Издательский Совет РПЦ, 2009г.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lastRenderedPageBreak/>
        <w:t>2. П.И. Чобитько. Азбука древнерусского письма. : СПб – М, Гимназия Св. Василия Великого, 2008г.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3. Таблицы по церковнославянскому языку.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4. Прописи по буквице церковнославянского языка.</w:t>
      </w:r>
    </w:p>
    <w:p w:rsidR="001F1DC8" w:rsidRPr="006A0CDA" w:rsidRDefault="001F1DC8" w:rsidP="00523DED">
      <w:pPr>
        <w:pStyle w:val="a9"/>
        <w:tabs>
          <w:tab w:val="num" w:pos="993"/>
        </w:tabs>
        <w:spacing w:line="276" w:lineRule="auto"/>
        <w:ind w:firstLine="709"/>
        <w:jc w:val="both"/>
        <w:rPr>
          <w:szCs w:val="28"/>
        </w:rPr>
      </w:pPr>
      <w:r w:rsidRPr="006A0CDA">
        <w:rPr>
          <w:szCs w:val="28"/>
        </w:rPr>
        <w:t>5. Раздаточный материал для закрепления грамматики и лексики.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1. Библия. Книги священного писания Ветхого и Нового Завета на церковнославянском языке – </w:t>
      </w:r>
      <w:hyperlink r:id="rId10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http://www.bogoslovy.ru/list_cs.htm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2. Библиотека Древнерусской литературы ИРЛИ РАН – </w:t>
      </w:r>
      <w:hyperlink r:id="rId11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http://lib.pushkinskijdom.ru/Default.aspx?tabid=2070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3. Библиотека Троице-Сергиевой Лавры – </w:t>
      </w:r>
      <w:hyperlink r:id="rId12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http://www.stsl.ru/manuscripts/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4. Библиотека Фронтистеса (тексты, словари, учебники) – </w:t>
      </w:r>
      <w:hyperlink r:id="rId13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http://ksana-k.narod.ru/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5. </w:t>
      </w:r>
      <w:r w:rsidRPr="006A0CDA">
        <w:rPr>
          <w:rFonts w:ascii="Times New Roman" w:hAnsi="Times New Roman" w:cs="Times New Roman"/>
          <w:i/>
          <w:sz w:val="28"/>
          <w:szCs w:val="28"/>
        </w:rPr>
        <w:t>Иеромонах Алипий (Гаманович).</w:t>
      </w:r>
      <w:r w:rsidRPr="006A0CDA">
        <w:rPr>
          <w:rFonts w:ascii="Times New Roman" w:hAnsi="Times New Roman" w:cs="Times New Roman"/>
          <w:sz w:val="28"/>
          <w:szCs w:val="28"/>
        </w:rPr>
        <w:t xml:space="preserve"> Грамматика церковно-славянского языка. М., 1991 – </w:t>
      </w:r>
      <w:hyperlink r:id="rId14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http://ksana-k.narod.ru/menu/csl/gamanovich.html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6. Манускрипт. Собрание славянских рукописей – </w:t>
      </w:r>
      <w:hyperlink r:id="rId15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http://mns.udsu.ru/</w:t>
        </w:r>
      </w:hyperlink>
    </w:p>
    <w:p w:rsidR="001F1DC8" w:rsidRPr="006A0CDA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>7.  </w:t>
      </w:r>
      <w:r w:rsidRPr="006A0CDA">
        <w:rPr>
          <w:rFonts w:ascii="Times New Roman" w:hAnsi="Times New Roman" w:cs="Times New Roman"/>
          <w:i/>
          <w:sz w:val="28"/>
          <w:szCs w:val="28"/>
        </w:rPr>
        <w:t>Саблина Н. П.</w:t>
      </w:r>
      <w:r w:rsidRPr="006A0CDA">
        <w:rPr>
          <w:rFonts w:ascii="Times New Roman" w:hAnsi="Times New Roman" w:cs="Times New Roman"/>
          <w:sz w:val="28"/>
          <w:szCs w:val="28"/>
        </w:rPr>
        <w:t xml:space="preserve"> Священный язык. Видеоуроки 1-30 – </w:t>
      </w:r>
      <w:hyperlink r:id="rId16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http://www.tvspas.ru/video/index.php?SECTION_ID=646</w:t>
        </w:r>
      </w:hyperlink>
      <w:r w:rsidRPr="006A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523DED" w:rsidRDefault="001F1DC8" w:rsidP="00523DED">
      <w:pPr>
        <w:tabs>
          <w:tab w:val="num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A">
        <w:rPr>
          <w:rFonts w:ascii="Times New Roman" w:hAnsi="Times New Roman" w:cs="Times New Roman"/>
          <w:sz w:val="28"/>
          <w:szCs w:val="28"/>
        </w:rPr>
        <w:t xml:space="preserve">8. </w:t>
      </w:r>
      <w:r w:rsidRPr="006A0CDA">
        <w:rPr>
          <w:rFonts w:ascii="Times New Roman" w:hAnsi="Times New Roman" w:cs="Times New Roman"/>
          <w:i/>
          <w:sz w:val="28"/>
          <w:szCs w:val="28"/>
        </w:rPr>
        <w:t>Флоря Б. Н.</w:t>
      </w:r>
      <w:r w:rsidRPr="006A0CDA">
        <w:rPr>
          <w:rFonts w:ascii="Times New Roman" w:hAnsi="Times New Roman" w:cs="Times New Roman"/>
          <w:sz w:val="28"/>
          <w:szCs w:val="28"/>
        </w:rPr>
        <w:t xml:space="preserve"> Сказание о начале славянской письменности. Житие св. Константина. Житие св. Мефодия. О письменах  черноризца Храбра. О моравском посольстве  в Константинополе (начало 60-х годов IX в.). Булла Адриана в «Похвальном слове Кириллу и Мефодию». Из буллы папы  Иоанна VIII от июня </w:t>
      </w:r>
      <w:smartTag w:uri="urn:schemas-microsoft-com:office:smarttags" w:element="metricconverter">
        <w:smartTagPr>
          <w:attr w:name="ProductID" w:val="880 г"/>
        </w:smartTagPr>
        <w:r w:rsidRPr="006A0CDA">
          <w:rPr>
            <w:rFonts w:ascii="Times New Roman" w:hAnsi="Times New Roman" w:cs="Times New Roman"/>
            <w:sz w:val="28"/>
            <w:szCs w:val="28"/>
          </w:rPr>
          <w:t>880 г</w:t>
        </w:r>
      </w:smartTag>
      <w:r w:rsidRPr="006A0CDA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17" w:history="1">
        <w:r w:rsidRPr="006A0CDA">
          <w:rPr>
            <w:rStyle w:val="ab"/>
            <w:rFonts w:ascii="Times New Roman" w:hAnsi="Times New Roman" w:cs="Times New Roman"/>
            <w:sz w:val="28"/>
            <w:szCs w:val="28"/>
          </w:rPr>
          <w:t>http://krotov.info/history/09/3/flor_00.htm</w:t>
        </w:r>
      </w:hyperlink>
      <w:r w:rsidRPr="00523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8" w:rsidRPr="001F1DC8" w:rsidRDefault="001F1DC8" w:rsidP="001F1DC8">
      <w:pPr>
        <w:spacing w:after="0"/>
        <w:jc w:val="both"/>
        <w:rPr>
          <w:sz w:val="24"/>
          <w:szCs w:val="26"/>
        </w:rPr>
      </w:pPr>
    </w:p>
    <w:p w:rsidR="001F1DC8" w:rsidRPr="001F1DC8" w:rsidRDefault="001F1DC8" w:rsidP="001F1DC8">
      <w:pPr>
        <w:jc w:val="both"/>
        <w:rPr>
          <w:sz w:val="24"/>
          <w:szCs w:val="26"/>
        </w:rPr>
      </w:pPr>
    </w:p>
    <w:p w:rsidR="001F1DC8" w:rsidRPr="001F1DC8" w:rsidRDefault="001F1DC8" w:rsidP="001F1DC8">
      <w:pPr>
        <w:pStyle w:val="a9"/>
        <w:jc w:val="center"/>
        <w:rPr>
          <w:b/>
          <w:color w:val="FF0000"/>
          <w:sz w:val="24"/>
        </w:rPr>
      </w:pPr>
    </w:p>
    <w:p w:rsidR="001F1DC8" w:rsidRPr="001F1DC8" w:rsidRDefault="001F1DC8" w:rsidP="001F1DC8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1DC8" w:rsidRDefault="001F1DC8" w:rsidP="001F1DC8">
      <w:pPr>
        <w:pStyle w:val="a9"/>
        <w:rPr>
          <w:b/>
          <w:sz w:val="32"/>
          <w:szCs w:val="32"/>
        </w:rPr>
      </w:pPr>
    </w:p>
    <w:p w:rsidR="001F1DC8" w:rsidRDefault="001F1DC8" w:rsidP="001F1DC8">
      <w:pPr>
        <w:pStyle w:val="a9"/>
        <w:rPr>
          <w:b/>
          <w:sz w:val="32"/>
          <w:szCs w:val="32"/>
        </w:rPr>
      </w:pPr>
    </w:p>
    <w:p w:rsidR="001F1DC8" w:rsidRDefault="001F1DC8" w:rsidP="001F1DC8">
      <w:pPr>
        <w:pStyle w:val="a9"/>
        <w:rPr>
          <w:b/>
          <w:sz w:val="32"/>
          <w:szCs w:val="32"/>
        </w:rPr>
      </w:pPr>
    </w:p>
    <w:p w:rsidR="001F1DC8" w:rsidRDefault="001F1DC8" w:rsidP="001F1DC8">
      <w:pPr>
        <w:pStyle w:val="a9"/>
        <w:rPr>
          <w:b/>
          <w:sz w:val="32"/>
          <w:szCs w:val="32"/>
        </w:rPr>
      </w:pPr>
    </w:p>
    <w:p w:rsidR="006A0CDA" w:rsidRDefault="006A0CD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6A0CDA" w:rsidSect="00A51B87">
      <w:pgSz w:w="11906" w:h="16838"/>
      <w:pgMar w:top="1440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A6" w:rsidRDefault="00E74CA6" w:rsidP="00C837D5">
      <w:pPr>
        <w:spacing w:after="0" w:line="240" w:lineRule="auto"/>
      </w:pPr>
      <w:r>
        <w:separator/>
      </w:r>
    </w:p>
  </w:endnote>
  <w:endnote w:type="continuationSeparator" w:id="0">
    <w:p w:rsidR="00E74CA6" w:rsidRDefault="00E74CA6" w:rsidP="00C8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A6" w:rsidRDefault="00E74CA6" w:rsidP="00C837D5">
      <w:pPr>
        <w:spacing w:after="0" w:line="240" w:lineRule="auto"/>
      </w:pPr>
      <w:r>
        <w:separator/>
      </w:r>
    </w:p>
  </w:footnote>
  <w:footnote w:type="continuationSeparator" w:id="0">
    <w:p w:rsidR="00E74CA6" w:rsidRDefault="00E74CA6" w:rsidP="00C8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C28102C"/>
    <w:multiLevelType w:val="multilevel"/>
    <w:tmpl w:val="E4AE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547"/>
    <w:multiLevelType w:val="hybridMultilevel"/>
    <w:tmpl w:val="AC4C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55FF"/>
    <w:multiLevelType w:val="hybridMultilevel"/>
    <w:tmpl w:val="DC543E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8033843"/>
    <w:multiLevelType w:val="hybridMultilevel"/>
    <w:tmpl w:val="727ECAC0"/>
    <w:lvl w:ilvl="0" w:tplc="D88AB3F6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767"/>
    <w:multiLevelType w:val="multilevel"/>
    <w:tmpl w:val="97AE7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24A7"/>
    <w:multiLevelType w:val="hybridMultilevel"/>
    <w:tmpl w:val="A60CC524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451B9E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BE52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50D7F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7D2676"/>
    <w:multiLevelType w:val="hybridMultilevel"/>
    <w:tmpl w:val="233652DA"/>
    <w:lvl w:ilvl="0" w:tplc="F8708F7C">
      <w:numFmt w:val="bullet"/>
      <w:lvlText w:val="•"/>
      <w:lvlJc w:val="left"/>
      <w:pPr>
        <w:ind w:left="420" w:hanging="360"/>
      </w:pPr>
      <w:rPr>
        <w:rFonts w:ascii="Times New Roman" w:eastAsia="Lucida Sans Unicode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575D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6245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8917F4"/>
    <w:multiLevelType w:val="hybridMultilevel"/>
    <w:tmpl w:val="38EAC7A0"/>
    <w:lvl w:ilvl="0" w:tplc="E846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701AF"/>
    <w:multiLevelType w:val="multilevel"/>
    <w:tmpl w:val="A81CDC5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530315E"/>
    <w:multiLevelType w:val="hybridMultilevel"/>
    <w:tmpl w:val="AC4C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4E9A"/>
    <w:multiLevelType w:val="multilevel"/>
    <w:tmpl w:val="28C4410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0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8471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FB10021"/>
    <w:multiLevelType w:val="hybridMultilevel"/>
    <w:tmpl w:val="62FE1D68"/>
    <w:lvl w:ilvl="0" w:tplc="8A08F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B"/>
    <w:rsid w:val="00024EAB"/>
    <w:rsid w:val="000759AC"/>
    <w:rsid w:val="000C7DF5"/>
    <w:rsid w:val="000E43F6"/>
    <w:rsid w:val="00141EF1"/>
    <w:rsid w:val="00185678"/>
    <w:rsid w:val="001B6D2E"/>
    <w:rsid w:val="001C1FF3"/>
    <w:rsid w:val="001F1DC8"/>
    <w:rsid w:val="0023431B"/>
    <w:rsid w:val="00272594"/>
    <w:rsid w:val="002F32C3"/>
    <w:rsid w:val="003E0552"/>
    <w:rsid w:val="00403010"/>
    <w:rsid w:val="00476A53"/>
    <w:rsid w:val="004818FB"/>
    <w:rsid w:val="004E02AF"/>
    <w:rsid w:val="00523DED"/>
    <w:rsid w:val="00594A5A"/>
    <w:rsid w:val="005A5BAC"/>
    <w:rsid w:val="005C7F64"/>
    <w:rsid w:val="0060276D"/>
    <w:rsid w:val="00614ED8"/>
    <w:rsid w:val="006A0CDA"/>
    <w:rsid w:val="006B1A8C"/>
    <w:rsid w:val="006B70F3"/>
    <w:rsid w:val="007673D9"/>
    <w:rsid w:val="007F5B49"/>
    <w:rsid w:val="008001F9"/>
    <w:rsid w:val="00802A47"/>
    <w:rsid w:val="00836610"/>
    <w:rsid w:val="00854D75"/>
    <w:rsid w:val="00856522"/>
    <w:rsid w:val="008741E2"/>
    <w:rsid w:val="00944B6B"/>
    <w:rsid w:val="0095054D"/>
    <w:rsid w:val="0095682C"/>
    <w:rsid w:val="00985C16"/>
    <w:rsid w:val="009D13C0"/>
    <w:rsid w:val="00A51B87"/>
    <w:rsid w:val="00A93B81"/>
    <w:rsid w:val="00AA3316"/>
    <w:rsid w:val="00B147CE"/>
    <w:rsid w:val="00B46585"/>
    <w:rsid w:val="00B5591D"/>
    <w:rsid w:val="00B62AD4"/>
    <w:rsid w:val="00B76CFE"/>
    <w:rsid w:val="00BB5268"/>
    <w:rsid w:val="00BD6FE3"/>
    <w:rsid w:val="00BE100A"/>
    <w:rsid w:val="00BE77A5"/>
    <w:rsid w:val="00C119F6"/>
    <w:rsid w:val="00C20A96"/>
    <w:rsid w:val="00C22603"/>
    <w:rsid w:val="00C44F05"/>
    <w:rsid w:val="00C837D5"/>
    <w:rsid w:val="00C93F6F"/>
    <w:rsid w:val="00CA0FC6"/>
    <w:rsid w:val="00D40E2F"/>
    <w:rsid w:val="00D66D56"/>
    <w:rsid w:val="00D86922"/>
    <w:rsid w:val="00E11231"/>
    <w:rsid w:val="00E43C72"/>
    <w:rsid w:val="00E47A25"/>
    <w:rsid w:val="00E74CA6"/>
    <w:rsid w:val="00EC3754"/>
    <w:rsid w:val="00EE3BD8"/>
    <w:rsid w:val="00F37963"/>
    <w:rsid w:val="00F8027B"/>
    <w:rsid w:val="00FF1D5C"/>
    <w:rsid w:val="00FF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1793B"/>
  <w15:docId w15:val="{B4C3520D-CF13-4A20-9544-7E9C3839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56"/>
  </w:style>
  <w:style w:type="paragraph" w:styleId="2">
    <w:name w:val="heading 2"/>
    <w:basedOn w:val="a"/>
    <w:next w:val="a"/>
    <w:link w:val="20"/>
    <w:uiPriority w:val="9"/>
    <w:unhideWhenUsed/>
    <w:qFormat/>
    <w:rsid w:val="00FF1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7D5"/>
  </w:style>
  <w:style w:type="paragraph" w:styleId="a5">
    <w:name w:val="footer"/>
    <w:basedOn w:val="a"/>
    <w:link w:val="a6"/>
    <w:uiPriority w:val="99"/>
    <w:unhideWhenUsed/>
    <w:rsid w:val="00C8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7D5"/>
  </w:style>
  <w:style w:type="paragraph" w:styleId="a7">
    <w:name w:val="List Paragraph"/>
    <w:basedOn w:val="a"/>
    <w:uiPriority w:val="34"/>
    <w:qFormat/>
    <w:rsid w:val="00D66D56"/>
    <w:pPr>
      <w:ind w:left="720"/>
      <w:contextualSpacing/>
    </w:pPr>
  </w:style>
  <w:style w:type="paragraph" w:customStyle="1" w:styleId="p13">
    <w:name w:val="p13"/>
    <w:basedOn w:val="a"/>
    <w:rsid w:val="00B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5BAC"/>
  </w:style>
  <w:style w:type="table" w:styleId="a8">
    <w:name w:val="Table Grid"/>
    <w:basedOn w:val="a1"/>
    <w:uiPriority w:val="59"/>
    <w:rsid w:val="00AA3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1"/>
    <w:basedOn w:val="a"/>
    <w:rsid w:val="00AA3316"/>
    <w:pPr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styleId="a9">
    <w:name w:val="Body Text"/>
    <w:basedOn w:val="a"/>
    <w:link w:val="aa"/>
    <w:rsid w:val="00EE3B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E3B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rsid w:val="00EE3BD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F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1D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1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caption"/>
    <w:basedOn w:val="a"/>
    <w:qFormat/>
    <w:rsid w:val="00B147CE"/>
    <w:pPr>
      <w:spacing w:after="0" w:line="240" w:lineRule="auto"/>
      <w:jc w:val="center"/>
    </w:pPr>
    <w:rPr>
      <w:rFonts w:ascii="Arial" w:eastAsia="Calibri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sana-k.narod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sl.ru/manuscripts/" TargetMode="External"/><Relationship Id="rId17" Type="http://schemas.openxmlformats.org/officeDocument/2006/relationships/hyperlink" Target="http://krotov.info/history/09/3/flor_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vspas.ru/video/index.php?SECTION_ID=6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pushkinskijdom.ru/Default.aspx?tabid=2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s.udsu.ru/" TargetMode="External"/><Relationship Id="rId10" Type="http://schemas.openxmlformats.org/officeDocument/2006/relationships/hyperlink" Target="http://www.bogoslovy.ru/list_c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ksana-k.narod.ru/menu/csl/gaman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iPU1skvpJBrGh/GZI1v3pccY6aXjUH+Nme9HahaBhu0=</DigestValue>
    </Reference>
    <Reference Type="http://www.w3.org/2000/09/xmldsig#Object" URI="#idOfficeObject">
      <DigestMethod Algorithm="urn:ietf:params:xml:ns:cpxmlsec:algorithms:gostr34112012-256"/>
      <DigestValue>59fRycRn3EsCLlumWWY9wTzuOotYurtC1bA+e4gvON0=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xlNegVghrxKNuBBRmOaRyz/v/xfdA4l2pobWKwy1Sqw=</DigestValue>
    </Reference>
    <Reference Type="http://www.w3.org/2000/09/xmldsig#Object" URI="#idValidSigLnImg">
      <DigestMethod Algorithm="urn:ietf:params:xml:ns:cpxmlsec:algorithms:gostr34112012-256"/>
      <DigestValue>3GbO90AtjkdcK8FmGY7NQJbDuiORilg4VPhUrzqXwiY=</DigestValue>
    </Reference>
    <Reference Type="http://www.w3.org/2000/09/xmldsig#Object" URI="#idInvalidSigLnImg">
      <DigestMethod Algorithm="urn:ietf:params:xml:ns:cpxmlsec:algorithms:gostr34112012-256"/>
      <DigestValue>egsnIU6Z/L2nEgpPOPijiBaEvGZn/nOutdU9csM9o+4=</DigestValue>
    </Reference>
  </SignedInfo>
  <SignatureValue>ThPRH8grBUC/Wu1ppdmpRuRNLGF9IGOc/LMg8BWURrTlWbmtjB4/DApbFEi1pQ6n
PKf7+ReQ5rFJwKbviMDB3g==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aq/FLnILVmDUy7WuU3baScFvqOM=</DigestValue>
      </Reference>
      <Reference URI="/word/document.xml?ContentType=application/vnd.openxmlformats-officedocument.wordprocessingml.document.main+xml">
        <DigestMethod Algorithm="http://www.w3.org/2000/09/xmldsig#sha1"/>
        <DigestValue>Jz0fBkA7meKmEA1o5AVoQHwxAi4=</DigestValue>
      </Reference>
      <Reference URI="/word/endnotes.xml?ContentType=application/vnd.openxmlformats-officedocument.wordprocessingml.endnotes+xml">
        <DigestMethod Algorithm="http://www.w3.org/2000/09/xmldsig#sha1"/>
        <DigestValue>LYGUT/H/iwbN/CipUXcZBRKG/6M=</DigestValue>
      </Reference>
      <Reference URI="/word/fontTable.xml?ContentType=application/vnd.openxmlformats-officedocument.wordprocessingml.fontTable+xml">
        <DigestMethod Algorithm="http://www.w3.org/2000/09/xmldsig#sha1"/>
        <DigestValue>fUdLe+mtzob1QGr5roway1jYOyk=</DigestValue>
      </Reference>
      <Reference URI="/word/footnotes.xml?ContentType=application/vnd.openxmlformats-officedocument.wordprocessingml.footnotes+xml">
        <DigestMethod Algorithm="http://www.w3.org/2000/09/xmldsig#sha1"/>
        <DigestValue>gnoBdIQjz4E1QdgYkG8riuYTWpE=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GAOsFSs8qd9I1Nuny7jKeWYkHkA=</DigestValue>
      </Reference>
      <Reference URI="/word/numbering.xml?ContentType=application/vnd.openxmlformats-officedocument.wordprocessingml.numbering+xml">
        <DigestMethod Algorithm="http://www.w3.org/2000/09/xmldsig#sha1"/>
        <DigestValue>VavxVmz6LdZkvV7m7xSBR9dtpFI=</DigestValue>
      </Reference>
      <Reference URI="/word/settings.xml?ContentType=application/vnd.openxmlformats-officedocument.wordprocessingml.settings+xml">
        <DigestMethod Algorithm="http://www.w3.org/2000/09/xmldsig#sha1"/>
        <DigestValue>S2WnQ6DOAyj91Dtj3ehawSShNiY=</DigestValue>
      </Reference>
      <Reference URI="/word/styles.xml?ContentType=application/vnd.openxmlformats-officedocument.wordprocessingml.styles+xml">
        <DigestMethod Algorithm="http://www.w3.org/2000/09/xmldsig#sha1"/>
        <DigestValue>vYBxNdWg8Ys5EEY/HT6p1t5+Woc=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+lDruPhFXo2ljFYiH5EG29tesvY=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2021-11-12T08:55:49Z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{8A9C15EE-030C-4212-BA37-4D46B3296670}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2021-11-12T08:55:49Z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/ZsAEDtdoDUIHbcqTYAAAAAAFAAAAAEdwAAmVn3dgAAAAAAAOx2iKk2Acqq9XYAAOx28PtsA/mq9XbcqTYB8PtsA5DQWAUAAAAAkNBYBYiisg3w+2wDAAAAAAAAAAAAAAAAAAAAAJwvl3Wdog10dKk2AWQBAAAAAAAAAAAAABA0Mg4AAAAAiG43DshxNg4cqzYBC6INdGzs9XZqQt52/////5CpNgGUqTYBBAAAAAkAAAAAAAAAGknddgAAAgBUBr5+wKo2AQkAAAActtJ2wKo2AQAAAAAAAgAAAAAAAAAAAAAAAAAAAAAAANCpNgHrl9hsBAAAAByqNgF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RcDQ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9mwAQO12gNQgdtypNgAAAAAAUAAAAAR3AACZWfd2AAAAAAAA7HaIqTYByqr1dgAA7Hbw+2wD+ar1dtypNgHw+2wDkNBYBQAAAACQ0FgFiKKyDfD7bAMAAAAAAAAAAAAAAAAAAAAAnC+XdZ2iDXR0qTYBZAEAAAAAAAAAAAAAEDQyDgAAAACIbjcOyHE2DhyrNgELog10bOz1dmpC3nb/////kKk2AZSpNgEEAAAACQAAAAAAAAAaSd12AAACAFQGvn7AqjYBCQAAABy20nbAqjYBAAAAAAACAAAAAAAAAAAAAAAAAAAAAAAA0Kk2AeuX2GwEAAAAHKo2AW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AACZWfd2AAAAAAAA7HZY6zYByqr1dgAA7Hbw+2wD+ar1dqzrNgHw+2wDMkv2bAAAAAAyS/ZsVQEAAPD7bAMAAAAAAAAAAAAAAAAAAAAACPdsAwAAAAAAAAAAAAAAAAAAAAAAAAAAAAAAAAAAAAAAAAAAAAAAAAAAAAAAAAAAAAAAAAAAAAAAAAAAAAAAAAAGAABRa/ebTOw2AT+K83YAAAAAAQAAAKzrNgH//wAABwAAAAAAAAAaSd12AAIAAAAAvn6s7DYBBwAAABy20nas7DYBAAAAAAACAAAAAAAAAAAAAAAAAAAAAAAAsHHsdnBo7AAGfgYARid7FN0mYS9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RCg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10D2-A421-4E3F-B4EB-5DBD74F9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спектр</dc:creator>
  <cp:lastModifiedBy>Пользователь Windows</cp:lastModifiedBy>
  <cp:revision>3</cp:revision>
  <dcterms:created xsi:type="dcterms:W3CDTF">2021-11-12T08:23:00Z</dcterms:created>
  <dcterms:modified xsi:type="dcterms:W3CDTF">2021-11-12T08:55:00Z</dcterms:modified>
</cp:coreProperties>
</file>